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943B03">
        <w:rPr>
          <w:sz w:val="28"/>
          <w:szCs w:val="28"/>
        </w:rPr>
        <w:t>wards Legal Fee  in WP. No. 9699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disposed on </w:t>
      </w:r>
      <w:r w:rsidR="00943B03">
        <w:rPr>
          <w:sz w:val="28"/>
          <w:szCs w:val="28"/>
        </w:rPr>
        <w:t>06</w:t>
      </w:r>
      <w:r w:rsidR="00EA6749">
        <w:rPr>
          <w:sz w:val="28"/>
          <w:szCs w:val="28"/>
        </w:rPr>
        <w:t>-0</w:t>
      </w:r>
      <w:r w:rsidR="00943B03">
        <w:rPr>
          <w:sz w:val="28"/>
          <w:szCs w:val="28"/>
        </w:rPr>
        <w:t>7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4011A5">
        <w:rPr>
          <w:b/>
          <w:bCs/>
          <w:sz w:val="28"/>
          <w:szCs w:val="28"/>
        </w:rPr>
        <w:t>M</w:t>
      </w:r>
      <w:r w:rsidR="00943B03" w:rsidRPr="00943B03">
        <w:rPr>
          <w:b/>
          <w:bCs/>
          <w:sz w:val="28"/>
          <w:szCs w:val="28"/>
        </w:rPr>
        <w:t>/s S. Venkateshwara Rao</w:t>
      </w:r>
      <w:r w:rsidRPr="00D83B59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53A38"/>
    <w:rsid w:val="0008359E"/>
    <w:rsid w:val="00180567"/>
    <w:rsid w:val="00292A7E"/>
    <w:rsid w:val="003764ED"/>
    <w:rsid w:val="003D4D15"/>
    <w:rsid w:val="004011A5"/>
    <w:rsid w:val="005110CF"/>
    <w:rsid w:val="005A0EBE"/>
    <w:rsid w:val="007323C1"/>
    <w:rsid w:val="00907E8E"/>
    <w:rsid w:val="00943B03"/>
    <w:rsid w:val="009667B9"/>
    <w:rsid w:val="009E6DC4"/>
    <w:rsid w:val="00A81F46"/>
    <w:rsid w:val="00B7643C"/>
    <w:rsid w:val="00BC621B"/>
    <w:rsid w:val="00CC4ABD"/>
    <w:rsid w:val="00EA6749"/>
    <w:rsid w:val="00EB28F9"/>
    <w:rsid w:val="00F00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2021-03-17T10:10:00Z</dcterms:created>
  <dcterms:modified xsi:type="dcterms:W3CDTF">2021-03-18T05:14:00Z</dcterms:modified>
</cp:coreProperties>
</file>