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20</w:t>
      </w:r>
      <w:r w:rsidR="009A3F2F">
        <w:rPr>
          <w:sz w:val="28"/>
          <w:szCs w:val="28"/>
        </w:rPr>
        <w:t>483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9A3F2F">
        <w:rPr>
          <w:sz w:val="28"/>
          <w:szCs w:val="28"/>
        </w:rPr>
        <w:t>21</w:t>
      </w:r>
      <w:r w:rsidR="00D00519">
        <w:rPr>
          <w:sz w:val="28"/>
          <w:szCs w:val="28"/>
        </w:rPr>
        <w:t>-12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9A3F2F" w:rsidRPr="009A3F2F">
        <w:rPr>
          <w:b/>
          <w:bCs/>
          <w:sz w:val="28"/>
          <w:szCs w:val="28"/>
        </w:rPr>
        <w:t>Sri E. Venkateswara Reddy</w:t>
      </w:r>
      <w:r w:rsidR="00D00519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A3F2F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2021-03-20T11:01:00Z</dcterms:created>
  <dcterms:modified xsi:type="dcterms:W3CDTF">2021-03-20T11:02:00Z</dcterms:modified>
</cp:coreProperties>
</file>