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22-12-2020</w:t>
      </w:r>
      <w:bookmarkStart w:id="0" w:name="_GoBack"/>
      <w:bookmarkEnd w:id="0"/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Superintending Engineer, Operation, TSSPDCL, Saroornagar</w:t>
      </w:r>
      <w:r>
        <w:rPr>
          <w:rStyle w:val="5"/>
          <w:rFonts w:hint="default" w:cs="Times New Roman"/>
          <w:b w:val="0"/>
          <w:bCs w:val="0"/>
          <w:sz w:val="28"/>
          <w:szCs w:val="28"/>
          <w:lang w:val="en-US"/>
        </w:rPr>
        <w:t xml:space="preserve">              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towards filing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14165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</w:rPr>
        <w:t>Namireddy Narasimha Reddy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and others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5C943AC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96F326B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qFormat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2020-12-22T07:43:39Z</cp:lastPrinted>
  <dcterms:modified xsi:type="dcterms:W3CDTF">2020-12-22T07:43:40Z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