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>15312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 M/s. Sri Ganesh Industries</w:t>
      </w:r>
      <w:bookmarkStart w:id="0" w:name="_GoBack"/>
      <w:bookmarkEnd w:id="0"/>
      <w:r>
        <w:rPr>
          <w:bCs/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10-09</w:t>
      </w:r>
      <w:r>
        <w:rPr>
          <w:rFonts w:ascii="Calisto MT" w:hAnsi="Calisto MT"/>
          <w:bCs/>
        </w:rPr>
        <w:t>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15E55583"/>
    <w:rsid w:val="16AC7DA3"/>
    <w:rsid w:val="17600B4C"/>
    <w:rsid w:val="1C9F13BF"/>
    <w:rsid w:val="1E0B084B"/>
    <w:rsid w:val="31BD5502"/>
    <w:rsid w:val="4F4E1A1C"/>
    <w:rsid w:val="59CB4DED"/>
    <w:rsid w:val="5CC9115A"/>
    <w:rsid w:val="5CF94939"/>
    <w:rsid w:val="5DA22865"/>
    <w:rsid w:val="635F38ED"/>
    <w:rsid w:val="665536D5"/>
    <w:rsid w:val="68886CCC"/>
    <w:rsid w:val="6C8C3FFF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6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2020-10-29T10:01:23Z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