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1D00F3">
        <w:rPr>
          <w:rFonts w:ascii="Calisto MT" w:hAnsi="Calisto MT"/>
        </w:rPr>
        <w:t xml:space="preserve">Chief General Manager – </w:t>
      </w:r>
      <w:r w:rsidR="002C3583">
        <w:rPr>
          <w:rFonts w:ascii="Calisto MT" w:hAnsi="Calisto MT"/>
        </w:rPr>
        <w:t>RAC</w:t>
      </w:r>
      <w:r w:rsidR="001D00F3">
        <w:rPr>
          <w:rFonts w:ascii="Calisto MT" w:hAnsi="Calisto MT"/>
        </w:rPr>
        <w:t xml:space="preserve"> </w:t>
      </w:r>
      <w:bookmarkStart w:id="0" w:name="_GoBack"/>
      <w:bookmarkEnd w:id="0"/>
      <w:r w:rsidR="002C3583" w:rsidRPr="002C3583">
        <w:rPr>
          <w:rFonts w:ascii="Calisto MT" w:hAnsi="Calisto MT"/>
        </w:rPr>
        <w:t xml:space="preserve">, </w:t>
      </w:r>
      <w:r>
        <w:rPr>
          <w:rFonts w:ascii="Calisto MT" w:hAnsi="Calisto MT"/>
        </w:rPr>
        <w:t>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186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M/s.</w:t>
      </w:r>
      <w:r>
        <w:rPr>
          <w:rFonts w:ascii="Times New Roman" w:hAnsi="Times New Roman"/>
          <w:sz w:val="28"/>
          <w:szCs w:val="28"/>
        </w:rPr>
        <w:t>Aryam Steels Pvt. Ltd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1D00F3"/>
    <w:rsid w:val="002C3583"/>
    <w:rsid w:val="003D4D15"/>
    <w:rsid w:val="00B72E30"/>
    <w:rsid w:val="00B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2021-03-14T06:47:00Z</dcterms:created>
  <dcterms:modified xsi:type="dcterms:W3CDTF">2022-09-09T08:58:00Z</dcterms:modified>
</cp:coreProperties>
</file>