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1B0290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1B0290">
        <w:rPr>
          <w:b w:val="0"/>
          <w:bCs w:val="0"/>
          <w:sz w:val="28"/>
          <w:szCs w:val="28"/>
        </w:rPr>
        <w:t xml:space="preserve"> Chief General Manager, Operation, IPC</w:t>
      </w:r>
      <w:bookmarkStart w:id="0" w:name="_GoBack"/>
      <w:bookmarkEnd w:id="0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2851B2">
        <w:rPr>
          <w:b w:val="0"/>
          <w:bCs w:val="0"/>
          <w:sz w:val="28"/>
          <w:szCs w:val="28"/>
        </w:rPr>
        <w:t>20883</w:t>
      </w:r>
      <w:r>
        <w:rPr>
          <w:b w:val="0"/>
          <w:bCs w:val="0"/>
          <w:sz w:val="28"/>
          <w:szCs w:val="28"/>
        </w:rPr>
        <w:t xml:space="preserve"> of 2021 filed by </w:t>
      </w:r>
      <w:r w:rsidR="002851B2" w:rsidRPr="002851B2">
        <w:rPr>
          <w:b w:val="0"/>
          <w:sz w:val="28"/>
          <w:szCs w:val="28"/>
        </w:rPr>
        <w:t>ITC Limited</w:t>
      </w:r>
      <w:r w:rsidR="002851B2">
        <w:rPr>
          <w:b w:val="0"/>
          <w:sz w:val="24"/>
          <w:szCs w:val="24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B0290"/>
    <w:rsid w:val="002851B2"/>
    <w:rsid w:val="002E2BD1"/>
    <w:rsid w:val="00541B52"/>
    <w:rsid w:val="006A196B"/>
    <w:rsid w:val="006E69F6"/>
    <w:rsid w:val="00734DEF"/>
    <w:rsid w:val="00826807"/>
    <w:rsid w:val="00951C60"/>
    <w:rsid w:val="00AD6B38"/>
    <w:rsid w:val="00B17FE9"/>
    <w:rsid w:val="00BB42E0"/>
    <w:rsid w:val="00BB792E"/>
    <w:rsid w:val="00C6314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2022-01-10T04:35:00Z</dcterms:created>
  <dcterms:modified xsi:type="dcterms:W3CDTF">2022-04-16T11:22:00Z</dcterms:modified>
</cp:coreProperties>
</file>