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D6402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B904A7">
        <w:rPr>
          <w:rFonts w:ascii="Calisto MT" w:hAnsi="Calisto MT"/>
        </w:rPr>
        <w:t>73</w:t>
      </w:r>
      <w:r w:rsidR="0010269A">
        <w:rPr>
          <w:rFonts w:ascii="Calisto MT" w:hAnsi="Calisto MT"/>
        </w:rPr>
        <w:t>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B904A7" w:rsidRPr="00B904A7">
        <w:rPr>
          <w:sz w:val="28"/>
          <w:szCs w:val="28"/>
        </w:rPr>
        <w:tab/>
        <w:t>Buvanagiri Venkata Raghava Sharma</w:t>
      </w:r>
      <w:r w:rsidR="0053183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6D6130"/>
    <w:rsid w:val="006F5BF4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63B0C"/>
    <w:rsid w:val="00C763E9"/>
    <w:rsid w:val="00CF320F"/>
    <w:rsid w:val="00D6402C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2022-01-09T07:35:00Z</dcterms:created>
  <dcterms:modified xsi:type="dcterms:W3CDTF">2022-04-20T13:41:00Z</dcterms:modified>
</cp:coreProperties>
</file>