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7246EA">
        <w:rPr>
          <w:b w:val="0"/>
          <w:bCs w:val="0"/>
          <w:sz w:val="28"/>
          <w:szCs w:val="28"/>
        </w:rPr>
        <w:t>Superintending Engineer , Opera</w:t>
      </w:r>
      <w:bookmarkStart w:id="0" w:name="_GoBack"/>
      <w:bookmarkEnd w:id="0"/>
      <w:r w:rsidR="007246EA">
        <w:rPr>
          <w:b w:val="0"/>
          <w:bCs w:val="0"/>
          <w:sz w:val="28"/>
          <w:szCs w:val="28"/>
        </w:rPr>
        <w:t>tion, Rajendranagar</w:t>
      </w:r>
      <w:r>
        <w:rPr>
          <w:b w:val="0"/>
          <w:bCs w:val="0"/>
          <w:sz w:val="28"/>
          <w:szCs w:val="28"/>
        </w:rPr>
        <w:t>, TSSPDCL towards filing  Counter affidavit  in WP. No 2</w:t>
      </w:r>
      <w:r w:rsidR="00D75FFF">
        <w:rPr>
          <w:b w:val="0"/>
          <w:bCs w:val="0"/>
          <w:sz w:val="28"/>
          <w:szCs w:val="28"/>
        </w:rPr>
        <w:t>6584</w:t>
      </w:r>
      <w:r>
        <w:rPr>
          <w:b w:val="0"/>
          <w:bCs w:val="0"/>
          <w:sz w:val="28"/>
          <w:szCs w:val="28"/>
        </w:rPr>
        <w:t xml:space="preserve"> of 2021 filed by </w:t>
      </w:r>
      <w:r w:rsidR="00D75FFF" w:rsidRPr="00D75FFF">
        <w:rPr>
          <w:b w:val="0"/>
          <w:bCs w:val="0"/>
          <w:sz w:val="28"/>
          <w:szCs w:val="28"/>
        </w:rPr>
        <w:t>Aslam Bin Abdulla</w:t>
      </w:r>
      <w:r w:rsidR="00D75FF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541B52"/>
    <w:rsid w:val="007246EA"/>
    <w:rsid w:val="00734DEF"/>
    <w:rsid w:val="00B17FE9"/>
    <w:rsid w:val="00BB792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2022-01-10T04:31:00Z</dcterms:created>
  <dcterms:modified xsi:type="dcterms:W3CDTF">2022-04-16T11:14:00Z</dcterms:modified>
</cp:coreProperties>
</file>