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25387">
        <w:rPr>
          <w:rFonts w:ascii="Calisto MT" w:hAnsi="Calisto MT"/>
          <w:b/>
          <w:bCs/>
        </w:rPr>
        <w:t>2500/-</w:t>
      </w:r>
      <w:r w:rsidR="00D25387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</w:t>
      </w:r>
      <w:r w:rsidR="001C4F02">
        <w:rPr>
          <w:rFonts w:ascii="Calisto MT" w:hAnsi="Calisto MT"/>
        </w:rPr>
        <w:t>93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25387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1C4F02">
        <w:rPr>
          <w:sz w:val="28"/>
          <w:szCs w:val="28"/>
        </w:rPr>
        <w:t xml:space="preserve">U.Ramulu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25387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25387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25387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2021-10-28T04:50:00Z</dcterms:created>
  <dcterms:modified xsi:type="dcterms:W3CDTF">2022-01-27T05:45:00Z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