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E76BA">
        <w:rPr>
          <w:rFonts w:ascii="Calisto MT" w:hAnsi="Calisto MT"/>
          <w:b/>
          <w:bCs/>
        </w:rPr>
        <w:t>2500/-</w:t>
      </w:r>
      <w:r w:rsidR="007E76BA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5D60B9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5D60B9">
        <w:rPr>
          <w:rFonts w:ascii="Calisto MT" w:hAnsi="Calisto MT"/>
        </w:rPr>
        <w:t>26401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5D60B9">
        <w:rPr>
          <w:sz w:val="28"/>
          <w:szCs w:val="28"/>
        </w:rPr>
        <w:t xml:space="preserve">Potluri Chudamani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5D60B9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E76B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E76BA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6BA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2021-11-01T05:38:00Z</dcterms:created>
  <dcterms:modified xsi:type="dcterms:W3CDTF">2022-01-27T05:51:00Z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