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13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7F5B1C">
        <w:rPr>
          <w:rFonts w:ascii="Calisto MT" w:hAnsi="Calisto MT"/>
          <w:b/>
          <w:bCs/>
        </w:rPr>
        <w:t>Rs.2500/-</w:t>
      </w:r>
      <w:r w:rsidR="007F5B1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984CAB">
        <w:rPr>
          <w:rFonts w:ascii="Calisto MT" w:hAnsi="Calisto MT"/>
        </w:rPr>
        <w:t>Hyderabad South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984CAB" w:rsidRPr="00984CAB">
        <w:rPr>
          <w:rFonts w:ascii="Calisto MT" w:hAnsi="Calisto MT"/>
        </w:rPr>
        <w:t>21933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984CAB" w:rsidRPr="00984CAB">
        <w:t>Syed Shah Najeeb Uddin Alvi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F2DE1">
        <w:rPr>
          <w:rFonts w:ascii="Calisto MT" w:hAnsi="Calisto MT"/>
        </w:rPr>
        <w:t>13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F5B1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7F5B1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7F5B1C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2021-09-17T06:05:00Z</dcterms:created>
  <dcterms:modified xsi:type="dcterms:W3CDTF">2022-01-21T09:11:00Z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