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3E21FE">
        <w:rPr>
          <w:rFonts w:ascii="Calisto MT" w:hAnsi="Calisto MT"/>
          <w:i/>
          <w:iCs/>
        </w:rPr>
        <w:t>2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E0909">
        <w:rPr>
          <w:rFonts w:ascii="Calisto MT" w:hAnsi="Calisto MT"/>
          <w:b/>
          <w:bCs/>
        </w:rPr>
        <w:t>Rs.2500/-</w:t>
      </w:r>
      <w:r w:rsidR="00FE0909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5C5DD0">
        <w:rPr>
          <w:rFonts w:ascii="Calisto MT" w:hAnsi="Calisto MT"/>
        </w:rPr>
        <w:t xml:space="preserve"> </w:t>
      </w:r>
      <w:r w:rsidR="00CC2110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3E21FE" w:rsidRPr="003E21FE">
        <w:rPr>
          <w:rFonts w:ascii="Calisto MT" w:hAnsi="Calisto MT"/>
        </w:rPr>
        <w:t>20805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3E21FE" w:rsidRPr="003E21FE">
        <w:rPr>
          <w:sz w:val="28"/>
          <w:szCs w:val="28"/>
        </w:rPr>
        <w:t>ATC Telecom Infrastructure Private Limited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3E21FE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540F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540F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1FE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40F3"/>
    <w:rsid w:val="00C65F4C"/>
    <w:rsid w:val="00C7205C"/>
    <w:rsid w:val="00C72270"/>
    <w:rsid w:val="00C87461"/>
    <w:rsid w:val="00C94725"/>
    <w:rsid w:val="00CB20F6"/>
    <w:rsid w:val="00CB546D"/>
    <w:rsid w:val="00CC2110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54CE"/>
    <w:rsid w:val="00E373A5"/>
    <w:rsid w:val="00E55343"/>
    <w:rsid w:val="00E80622"/>
    <w:rsid w:val="00E85BD4"/>
    <w:rsid w:val="00EB2C95"/>
    <w:rsid w:val="00EC7253"/>
    <w:rsid w:val="00ED0F6B"/>
    <w:rsid w:val="00F1116C"/>
    <w:rsid w:val="00F1229B"/>
    <w:rsid w:val="00F122D1"/>
    <w:rsid w:val="00F33E19"/>
    <w:rsid w:val="00F56180"/>
    <w:rsid w:val="00F6085D"/>
    <w:rsid w:val="00F72630"/>
    <w:rsid w:val="00FA290D"/>
    <w:rsid w:val="00FC3C4D"/>
    <w:rsid w:val="00FD25A2"/>
    <w:rsid w:val="00FE0909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2021-09-06T05:49:00Z</dcterms:created>
  <dcterms:modified xsi:type="dcterms:W3CDTF">2022-01-21T09:04:00Z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