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0D2867">
        <w:rPr>
          <w:rFonts w:ascii="Calisto MT" w:hAnsi="Calisto MT"/>
          <w:i/>
          <w:iCs/>
        </w:rPr>
        <w:t>01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E858A5" w:rsidRPr="00E858A5">
        <w:rPr>
          <w:rFonts w:ascii="Calisto MT" w:hAnsi="Calisto MT"/>
        </w:rPr>
        <w:t>8142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E858A5" w:rsidRPr="00E858A5">
        <w:rPr>
          <w:sz w:val="28"/>
          <w:szCs w:val="28"/>
        </w:rPr>
        <w:t>K Madhumathi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D2867">
        <w:rPr>
          <w:rFonts w:ascii="Calisto MT" w:hAnsi="Calisto MT"/>
        </w:rPr>
        <w:t>01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8403E"/>
    <w:rsid w:val="00CB20F6"/>
    <w:rsid w:val="00CF3AD6"/>
    <w:rsid w:val="00DB3223"/>
    <w:rsid w:val="00DD1C7A"/>
    <w:rsid w:val="00E02647"/>
    <w:rsid w:val="00E154CE"/>
    <w:rsid w:val="00E858A5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2021-09-03T07:26:00Z</dcterms:created>
  <dcterms:modified xsi:type="dcterms:W3CDTF">2021-09-03T07:27:00Z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