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29210D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29210D">
        <w:rPr>
          <w:rFonts w:ascii="Calisto MT" w:hAnsi="Calisto MT"/>
        </w:rPr>
        <w:t>S</w:t>
      </w:r>
      <w:r w:rsidR="00EE362A">
        <w:rPr>
          <w:rFonts w:ascii="Calisto MT" w:hAnsi="Calisto MT"/>
        </w:rPr>
        <w:t>ecunderabad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E362A" w:rsidRPr="00EE362A">
        <w:rPr>
          <w:rFonts w:ascii="Calisto MT" w:hAnsi="Calisto MT"/>
        </w:rPr>
        <w:t>8845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EE362A" w:rsidRPr="00EE362A">
        <w:rPr>
          <w:sz w:val="28"/>
          <w:szCs w:val="28"/>
        </w:rPr>
        <w:t>G Jagadeshwar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9210D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A0667"/>
    <w:rsid w:val="001E4AA7"/>
    <w:rsid w:val="00211EB9"/>
    <w:rsid w:val="0029210D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14808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02679"/>
    <w:rsid w:val="00E154CE"/>
    <w:rsid w:val="00EE362A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2021-09-03T12:42:00Z</dcterms:created>
  <dcterms:modified xsi:type="dcterms:W3CDTF">2021-09-03T12:58:00Z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