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56B92E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092570">
        <w:rPr>
          <w:rFonts w:ascii="Calisto MT" w:hAnsi="Calisto MT"/>
        </w:rPr>
        <w:t>2899</w:t>
      </w:r>
      <w:r>
        <w:rPr>
          <w:rFonts w:ascii="Calisto MT" w:hAnsi="Calisto MT"/>
        </w:rPr>
        <w:t xml:space="preserve"> of 20</w:t>
      </w:r>
      <w:r w:rsidR="00092570">
        <w:rPr>
          <w:rFonts w:ascii="Calisto MT" w:hAnsi="Calisto MT"/>
        </w:rPr>
        <w:t>05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774A4C">
        <w:rPr>
          <w:sz w:val="28"/>
          <w:szCs w:val="28"/>
        </w:rPr>
        <w:t xml:space="preserve"> </w:t>
      </w:r>
      <w:r w:rsidR="009C346D" w:rsidRPr="009C346D">
        <w:rPr>
          <w:sz w:val="28"/>
          <w:szCs w:val="28"/>
        </w:rPr>
        <w:t>HCL AGRO POWER LTD. HYD.</w:t>
      </w:r>
      <w:r w:rsidR="009C346D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180A8E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180A8E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5652A"/>
    <w:rsid w:val="00180A8E"/>
    <w:rsid w:val="002C4B60"/>
    <w:rsid w:val="00433A54"/>
    <w:rsid w:val="005356A4"/>
    <w:rsid w:val="00541B52"/>
    <w:rsid w:val="00734DEF"/>
    <w:rsid w:val="00745875"/>
    <w:rsid w:val="00774A4C"/>
    <w:rsid w:val="009C346D"/>
    <w:rsid w:val="009E1BEC"/>
    <w:rsid w:val="00AA60EF"/>
    <w:rsid w:val="00BC1434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2022-01-10T06:51:00Z</dcterms:created>
  <dcterms:modified xsi:type="dcterms:W3CDTF">2022-05-12T14:18:00Z</dcterms:modified>
</cp:coreProperties>
</file>