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D4518A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6B53DD">
        <w:rPr>
          <w:b w:val="0"/>
          <w:bCs w:val="0"/>
          <w:sz w:val="28"/>
          <w:szCs w:val="28"/>
        </w:rPr>
        <w:t>unter affidavit  in WP. No 11273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6B53DD" w:rsidRPr="006B53DD">
        <w:rPr>
          <w:b w:val="0"/>
          <w:bCs w:val="0"/>
          <w:sz w:val="28"/>
          <w:szCs w:val="28"/>
        </w:rPr>
        <w:t>Kolan</w:t>
      </w:r>
      <w:proofErr w:type="spellEnd"/>
      <w:r w:rsidR="006B53DD" w:rsidRPr="006B53DD">
        <w:rPr>
          <w:b w:val="0"/>
          <w:bCs w:val="0"/>
          <w:sz w:val="28"/>
          <w:szCs w:val="28"/>
        </w:rPr>
        <w:t xml:space="preserve"> </w:t>
      </w:r>
      <w:proofErr w:type="spellStart"/>
      <w:r w:rsidR="006B53DD" w:rsidRPr="006B53DD">
        <w:rPr>
          <w:b w:val="0"/>
          <w:bCs w:val="0"/>
          <w:sz w:val="28"/>
          <w:szCs w:val="28"/>
        </w:rPr>
        <w:t>Madhavi</w:t>
      </w:r>
      <w:proofErr w:type="spellEnd"/>
      <w:r w:rsidR="006B53DD" w:rsidRPr="006B53DD">
        <w:rPr>
          <w:b w:val="0"/>
          <w:bCs w:val="0"/>
          <w:sz w:val="28"/>
          <w:szCs w:val="28"/>
        </w:rPr>
        <w:t xml:space="preserve"> and </w:t>
      </w:r>
      <w:proofErr w:type="gramStart"/>
      <w:r w:rsidR="006B53DD" w:rsidRPr="006B53DD">
        <w:rPr>
          <w:b w:val="0"/>
          <w:bCs w:val="0"/>
          <w:sz w:val="28"/>
          <w:szCs w:val="28"/>
        </w:rPr>
        <w:t>another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2594A"/>
    <w:rsid w:val="00294DD9"/>
    <w:rsid w:val="00296441"/>
    <w:rsid w:val="00541B52"/>
    <w:rsid w:val="00627016"/>
    <w:rsid w:val="006353D4"/>
    <w:rsid w:val="00643BE1"/>
    <w:rsid w:val="006B53DD"/>
    <w:rsid w:val="0070133E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2022-01-09T05:48:00Z</dcterms:created>
  <dcterms:modified xsi:type="dcterms:W3CDTF">2022-05-16T13:53:00Z</dcterms:modified>
</cp:coreProperties>
</file>