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F342E4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60D4A">
        <w:rPr>
          <w:rFonts w:ascii="Calisto MT" w:hAnsi="Calisto MT"/>
        </w:rPr>
        <w:t>4</w:t>
      </w:r>
      <w:r w:rsidR="003F4321">
        <w:rPr>
          <w:rFonts w:ascii="Calisto MT" w:hAnsi="Calisto MT"/>
        </w:rPr>
        <w:t>27</w:t>
      </w:r>
      <w:r w:rsidR="00B90280">
        <w:rPr>
          <w:rFonts w:ascii="Calisto MT" w:hAnsi="Calisto MT"/>
        </w:rPr>
        <w:t>8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90280" w:rsidRPr="00B90280">
        <w:rPr>
          <w:sz w:val="28"/>
          <w:szCs w:val="28"/>
        </w:rPr>
        <w:t>Sri. Challagulla Suri Babu and another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A1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3F4321"/>
    <w:rsid w:val="00412B34"/>
    <w:rsid w:val="00422F96"/>
    <w:rsid w:val="004419A3"/>
    <w:rsid w:val="00445975"/>
    <w:rsid w:val="00466DEC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126</cp:revision>
  <dcterms:created xsi:type="dcterms:W3CDTF">2022-01-09T06:31:00Z</dcterms:created>
  <dcterms:modified xsi:type="dcterms:W3CDTF">2023-01-22T14:28:00Z</dcterms:modified>
</cp:coreProperties>
</file>