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BB391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16D64">
        <w:rPr>
          <w:rFonts w:ascii="Calisto MT" w:hAnsi="Calisto MT"/>
        </w:rPr>
        <w:t>147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E16D64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16D64" w:rsidRPr="00E16D64">
        <w:rPr>
          <w:sz w:val="28"/>
          <w:szCs w:val="28"/>
        </w:rPr>
        <w:t>Bhonagiri Venkat Kalyan Goud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E26">
        <w:rPr>
          <w:rFonts w:ascii="Calisto MT" w:hAnsi="Calisto MT"/>
        </w:rPr>
        <w:t>0</w:t>
      </w:r>
      <w:r w:rsidR="00192934">
        <w:rPr>
          <w:rFonts w:ascii="Calisto MT" w:hAnsi="Calisto MT"/>
        </w:rPr>
        <w:t>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110</cp:revision>
  <dcterms:created xsi:type="dcterms:W3CDTF">2022-01-09T06:31:00Z</dcterms:created>
  <dcterms:modified xsi:type="dcterms:W3CDTF">2023-01-22T15:50:00Z</dcterms:modified>
</cp:coreProperties>
</file>