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4D28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5A23AC">
        <w:rPr>
          <w:rFonts w:ascii="Calisto MT" w:hAnsi="Calisto MT"/>
        </w:rPr>
        <w:t>5</w:t>
      </w:r>
      <w:r w:rsidR="00E732F4">
        <w:rPr>
          <w:rFonts w:ascii="Calisto MT" w:hAnsi="Calisto MT"/>
        </w:rPr>
        <w:t>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732F4">
        <w:rPr>
          <w:sz w:val="28"/>
          <w:szCs w:val="28"/>
        </w:rPr>
        <w:t xml:space="preserve"> </w:t>
      </w:r>
      <w:r w:rsidR="00E732F4" w:rsidRPr="00E732F4">
        <w:rPr>
          <w:sz w:val="28"/>
          <w:szCs w:val="28"/>
        </w:rPr>
        <w:t>Smt. Gondi Geetha Rani</w:t>
      </w:r>
      <w:r w:rsidR="005A23A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3654B4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2022-05-03T15:42:00Z</dcterms:modified>
</cp:coreProperties>
</file>