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FD4B24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8D3E33">
        <w:rPr>
          <w:rFonts w:ascii="Calisto MT" w:hAnsi="Calisto MT"/>
        </w:rPr>
        <w:t>3</w:t>
      </w:r>
      <w:r w:rsidR="006D4212">
        <w:rPr>
          <w:rFonts w:ascii="Calisto MT" w:hAnsi="Calisto MT"/>
        </w:rPr>
        <w:t>82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273A0B">
        <w:rPr>
          <w:rFonts w:ascii="Calisto MT" w:hAnsi="Calisto MT"/>
        </w:rPr>
        <w:t xml:space="preserve"> </w:t>
      </w:r>
      <w:r w:rsidR="006D4212" w:rsidRPr="006D4212">
        <w:rPr>
          <w:rFonts w:ascii="Calisto MT" w:hAnsi="Calisto MT"/>
        </w:rPr>
        <w:t>Renuguntla Nageswar Rao</w:t>
      </w:r>
      <w:r w:rsidR="006D4212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2022-01-09T07:33:00Z</dcterms:created>
  <dcterms:modified xsi:type="dcterms:W3CDTF">2022-04-30T17:29:00Z</dcterms:modified>
</cp:coreProperties>
</file>