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968BCB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 xml:space="preserve">Hyderabad </w:t>
      </w:r>
      <w:r w:rsidR="00C85A63">
        <w:rPr>
          <w:rFonts w:ascii="Calisto MT" w:hAnsi="Calisto MT"/>
        </w:rPr>
        <w:t>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C85A63">
        <w:rPr>
          <w:rFonts w:ascii="Calisto MT" w:hAnsi="Calisto MT"/>
        </w:rPr>
        <w:t>17923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r w:rsidR="00C85A63" w:rsidRPr="00C85A63">
        <w:rPr>
          <w:sz w:val="28"/>
          <w:szCs w:val="28"/>
        </w:rPr>
        <w:t xml:space="preserve">Syed </w:t>
      </w:r>
      <w:proofErr w:type="spellStart"/>
      <w:proofErr w:type="gramStart"/>
      <w:r w:rsidR="00C85A63" w:rsidRPr="00C85A63">
        <w:rPr>
          <w:sz w:val="28"/>
          <w:szCs w:val="28"/>
        </w:rPr>
        <w:t>Dastagir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85A63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2022-01-10T07:02:00Z</dcterms:created>
  <dcterms:modified xsi:type="dcterms:W3CDTF">2022-11-02T15:23:00Z</dcterms:modified>
</cp:coreProperties>
</file>