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B11AA6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153FBC">
        <w:rPr>
          <w:rFonts w:ascii="Calisto MT" w:hAnsi="Calisto MT"/>
        </w:rPr>
        <w:t>5</w:t>
      </w:r>
      <w:r w:rsidR="002230DA">
        <w:rPr>
          <w:rFonts w:ascii="Calisto MT" w:hAnsi="Calisto MT"/>
        </w:rPr>
        <w:t>8</w:t>
      </w:r>
      <w:r w:rsidR="00E23716">
        <w:rPr>
          <w:rFonts w:ascii="Calisto MT" w:hAnsi="Calisto MT"/>
        </w:rPr>
        <w:t>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2230DA" w:rsidRPr="002230DA">
        <w:rPr>
          <w:rFonts w:ascii="Calisto MT" w:hAnsi="Calisto MT"/>
        </w:rPr>
        <w:t>Purimitla Subba Rao</w:t>
      </w:r>
      <w:r w:rsidR="002230D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53FBC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230DA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23716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117</cp:revision>
  <dcterms:created xsi:type="dcterms:W3CDTF">2022-01-09T07:33:00Z</dcterms:created>
  <dcterms:modified xsi:type="dcterms:W3CDTF">2022-05-07T16:24:00Z</dcterms:modified>
</cp:coreProperties>
</file>