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4D0A2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B36EF">
        <w:rPr>
          <w:rFonts w:ascii="Calisto MT" w:hAnsi="Calisto MT"/>
        </w:rPr>
        <w:t>34189</w:t>
      </w:r>
      <w:r w:rsidR="006D4A00">
        <w:rPr>
          <w:rFonts w:ascii="Calisto MT" w:hAnsi="Calisto MT"/>
        </w:rPr>
        <w:t xml:space="preserve"> of 20</w:t>
      </w:r>
      <w:r w:rsidR="008B36EF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B36EF" w:rsidRPr="008B36EF">
        <w:rPr>
          <w:sz w:val="28"/>
          <w:szCs w:val="28"/>
        </w:rPr>
        <w:t>N. RADHALAL PATEL, HYDERABAD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31EE7">
        <w:rPr>
          <w:rFonts w:ascii="Calisto MT" w:hAnsi="Calisto MT"/>
        </w:rPr>
        <w:t>0</w:t>
      </w:r>
      <w:r w:rsidR="005A286C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2023-01-03T14:55:00Z</dcterms:modified>
</cp:coreProperties>
</file>