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BF2C73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B36EF">
        <w:rPr>
          <w:rFonts w:ascii="Calisto MT" w:hAnsi="Calisto MT"/>
        </w:rPr>
        <w:t>3</w:t>
      </w:r>
      <w:r w:rsidR="00B725E4">
        <w:rPr>
          <w:rFonts w:ascii="Calisto MT" w:hAnsi="Calisto MT"/>
        </w:rPr>
        <w:t>6632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725E4" w:rsidRPr="00B725E4">
        <w:rPr>
          <w:sz w:val="28"/>
          <w:szCs w:val="28"/>
        </w:rPr>
        <w:t>M</w:t>
      </w:r>
      <w:r w:rsidR="00B725E4">
        <w:rPr>
          <w:sz w:val="28"/>
          <w:szCs w:val="28"/>
        </w:rPr>
        <w:t xml:space="preserve"> </w:t>
      </w:r>
      <w:r w:rsidR="00B725E4" w:rsidRPr="00B725E4">
        <w:rPr>
          <w:sz w:val="28"/>
          <w:szCs w:val="28"/>
        </w:rPr>
        <w:t>/s. Surya International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F7BCB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2023-01-03T14:57:00Z</dcterms:modified>
</cp:coreProperties>
</file>