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2977E810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09372F">
        <w:rPr>
          <w:sz w:val="28"/>
          <w:szCs w:val="28"/>
        </w:rPr>
        <w:t>Rajendranagar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>CG. No.</w:t>
      </w:r>
      <w:r w:rsidR="00527D49" w:rsidRPr="00527D49">
        <w:rPr>
          <w:sz w:val="28"/>
        </w:rPr>
        <w:t xml:space="preserve"> </w:t>
      </w:r>
      <w:r w:rsidR="00527D49">
        <w:rPr>
          <w:sz w:val="28"/>
        </w:rPr>
        <w:t>14</w:t>
      </w:r>
      <w:r w:rsidR="008749E4">
        <w:rPr>
          <w:sz w:val="28"/>
        </w:rPr>
        <w:t>6</w:t>
      </w:r>
      <w:r w:rsidR="00527D49">
        <w:rPr>
          <w:sz w:val="28"/>
        </w:rPr>
        <w:t xml:space="preserve">/2020-21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F21FE"/>
    <w:rsid w:val="006F2EB7"/>
    <w:rsid w:val="008749E4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2022-05-13T09:28:00Z</dcterms:created>
  <dcterms:modified xsi:type="dcterms:W3CDTF">2023-01-15T16:39:00Z</dcterms:modified>
</cp:coreProperties>
</file>