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AE502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10FFE">
        <w:rPr>
          <w:rFonts w:ascii="Calisto MT" w:hAnsi="Calisto MT"/>
        </w:rPr>
        <w:t>10377</w:t>
      </w:r>
      <w:r w:rsidR="006D4A00">
        <w:rPr>
          <w:rFonts w:ascii="Calisto MT" w:hAnsi="Calisto MT"/>
        </w:rPr>
        <w:t xml:space="preserve"> of 20</w:t>
      </w:r>
      <w:r w:rsidR="00E10FFE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10FFE" w:rsidRPr="00E10FFE">
        <w:rPr>
          <w:sz w:val="28"/>
          <w:szCs w:val="28"/>
        </w:rPr>
        <w:t xml:space="preserve">Smt.Mariyamunnisa </w:t>
      </w:r>
      <w:proofErr w:type="gramStart"/>
      <w:r w:rsidR="00E10FFE" w:rsidRPr="00E10FFE">
        <w:rPr>
          <w:sz w:val="28"/>
          <w:szCs w:val="28"/>
        </w:rPr>
        <w:t>Begum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842DB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3EF0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10FFE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2023-01-03T16:58:00Z</dcterms:modified>
</cp:coreProperties>
</file>