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274F40E7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500F65">
        <w:rPr>
          <w:rFonts w:ascii="Calisto MT" w:hAnsi="Calisto MT"/>
        </w:rPr>
        <w:t>Mahaboobnagar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500F65">
        <w:rPr>
          <w:rFonts w:ascii="Calisto MT" w:hAnsi="Calisto MT"/>
        </w:rPr>
        <w:t>26055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500F65" w:rsidRPr="00500F65">
        <w:rPr>
          <w:sz w:val="28"/>
          <w:szCs w:val="28"/>
        </w:rPr>
        <w:t xml:space="preserve">M/s. Mahavir Ferro </w:t>
      </w:r>
      <w:proofErr w:type="spellStart"/>
      <w:r w:rsidR="00500F65" w:rsidRPr="00500F65">
        <w:rPr>
          <w:sz w:val="28"/>
          <w:szCs w:val="28"/>
        </w:rPr>
        <w:t>Alloys</w:t>
      </w:r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27</cp:revision>
  <dcterms:created xsi:type="dcterms:W3CDTF">2022-01-10T07:02:00Z</dcterms:created>
  <dcterms:modified xsi:type="dcterms:W3CDTF">2022-11-03T16:15:00Z</dcterms:modified>
</cp:coreProperties>
</file>