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BC22B5" w:rsidRPr="00BC22B5">
        <w:rPr>
          <w:rFonts w:ascii="Calisto MT" w:hAnsi="Calisto MT"/>
        </w:rPr>
        <w:t>25771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BC22B5" w:rsidRPr="00BC22B5">
        <w:rPr>
          <w:sz w:val="28"/>
          <w:szCs w:val="28"/>
        </w:rPr>
        <w:t>Bellamkonda Kondal Rao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</w:t>
      </w:r>
      <w:r w:rsidR="001A79B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438</cp:revision>
  <dcterms:created xsi:type="dcterms:W3CDTF">2022-01-09T06:31:00Z</dcterms:created>
  <dcterms:modified xsi:type="dcterms:W3CDTF">2023-10-13T09:37:00Z</dcterms:modified>
</cp:coreProperties>
</file>