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84229A" w:rsidRPr="0084229A">
        <w:rPr>
          <w:rFonts w:ascii="Calisto MT" w:hAnsi="Calisto MT"/>
        </w:rPr>
        <w:t>26120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84229A" w:rsidRPr="0084229A">
        <w:rPr>
          <w:sz w:val="28"/>
          <w:szCs w:val="28"/>
        </w:rPr>
        <w:t xml:space="preserve">Ch. </w:t>
      </w:r>
      <w:proofErr w:type="spellStart"/>
      <w:r w:rsidR="0084229A" w:rsidRPr="0084229A">
        <w:rPr>
          <w:sz w:val="28"/>
          <w:szCs w:val="28"/>
        </w:rPr>
        <w:t>Manoharana</w:t>
      </w:r>
      <w:proofErr w:type="spellEnd"/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BA14AD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446</cp:revision>
  <dcterms:created xsi:type="dcterms:W3CDTF">2022-01-09T06:31:00Z</dcterms:created>
  <dcterms:modified xsi:type="dcterms:W3CDTF">2023-10-13T09:54:00Z</dcterms:modified>
</cp:coreProperties>
</file>