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A7CD5B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706616">
        <w:rPr>
          <w:rFonts w:ascii="Calisto MT" w:hAnsi="Calisto MT"/>
        </w:rPr>
        <w:t>Gadwal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A428D">
        <w:rPr>
          <w:rFonts w:ascii="Calisto MT" w:hAnsi="Calisto MT"/>
        </w:rPr>
        <w:t>8996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A428D" w:rsidRPr="000A428D">
        <w:rPr>
          <w:sz w:val="28"/>
          <w:szCs w:val="28"/>
        </w:rPr>
        <w:t>M/s GTL Infrastructure Limited.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FB58BC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5152"/>
    <w:rsid w:val="000A3579"/>
    <w:rsid w:val="000A428D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2036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06616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D115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170</cp:revision>
  <dcterms:created xsi:type="dcterms:W3CDTF">2022-01-09T06:31:00Z</dcterms:created>
  <dcterms:modified xsi:type="dcterms:W3CDTF">2023-05-09T12:54:00Z</dcterms:modified>
</cp:coreProperties>
</file>