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1F72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2487F">
        <w:rPr>
          <w:rFonts w:ascii="Calisto MT" w:hAnsi="Calisto MT"/>
        </w:rPr>
        <w:t>25166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A91A91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2487F" w:rsidRPr="00A2487F">
        <w:rPr>
          <w:sz w:val="28"/>
          <w:szCs w:val="28"/>
        </w:rPr>
        <w:t>P.Chandra Shekar S/o P.Laxminarayana</w:t>
      </w:r>
      <w:r w:rsidR="00A91A91" w:rsidRPr="00A91A91">
        <w:rPr>
          <w:sz w:val="28"/>
          <w:szCs w:val="28"/>
        </w:rPr>
        <w:t>,</w:t>
      </w:r>
      <w:r w:rsidR="00A91A9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B26A9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71348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0767D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7D047D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2487F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1A91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B26A9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211</cp:revision>
  <dcterms:created xsi:type="dcterms:W3CDTF">2022-01-09T06:31:00Z</dcterms:created>
  <dcterms:modified xsi:type="dcterms:W3CDTF">2023-05-09T14:46:00Z</dcterms:modified>
</cp:coreProperties>
</file>