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770F609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1C63DB">
        <w:rPr>
          <w:b w:val="0"/>
          <w:bCs w:val="0"/>
          <w:sz w:val="28"/>
          <w:szCs w:val="28"/>
        </w:rPr>
        <w:t>Hyderabad 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1C63DB">
        <w:rPr>
          <w:b w:val="0"/>
          <w:bCs w:val="0"/>
          <w:sz w:val="28"/>
          <w:szCs w:val="28"/>
        </w:rPr>
        <w:t>9324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C63DB" w:rsidRPr="001C63DB">
        <w:rPr>
          <w:b w:val="0"/>
          <w:bCs w:val="0"/>
          <w:sz w:val="28"/>
          <w:szCs w:val="28"/>
        </w:rPr>
        <w:t>Mohammed Mohiuddin Ahmed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63DB"/>
    <w:rsid w:val="001C748D"/>
    <w:rsid w:val="00250BE4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09CE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14DCE"/>
    <w:rsid w:val="00E5719C"/>
    <w:rsid w:val="00E90845"/>
    <w:rsid w:val="00ED0255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164</cp:revision>
  <dcterms:created xsi:type="dcterms:W3CDTF">2022-01-09T05:48:00Z</dcterms:created>
  <dcterms:modified xsi:type="dcterms:W3CDTF">2023-09-22T14:06:00Z</dcterms:modified>
</cp:coreProperties>
</file>