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92699" w:rsidRPr="00192699">
        <w:rPr>
          <w:rFonts w:ascii="Calisto MT" w:hAnsi="Calisto MT"/>
        </w:rPr>
        <w:t>21573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192699" w:rsidRPr="00192699">
        <w:rPr>
          <w:sz w:val="28"/>
          <w:szCs w:val="28"/>
        </w:rPr>
        <w:t>Nimmakayala Subba Rao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192699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421EA"/>
    <w:rsid w:val="00246FC3"/>
    <w:rsid w:val="002514B8"/>
    <w:rsid w:val="00264D94"/>
    <w:rsid w:val="0026650E"/>
    <w:rsid w:val="0027205D"/>
    <w:rsid w:val="0027231B"/>
    <w:rsid w:val="00272983"/>
    <w:rsid w:val="00286198"/>
    <w:rsid w:val="00286951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440</cp:revision>
  <dcterms:created xsi:type="dcterms:W3CDTF">2022-01-09T06:31:00Z</dcterms:created>
  <dcterms:modified xsi:type="dcterms:W3CDTF">2023-09-16T10:15:00Z</dcterms:modified>
</cp:coreProperties>
</file>