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BEEE7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EB71D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0F01A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A0BCB">
        <w:rPr>
          <w:rFonts w:ascii="Calisto MT" w:hAnsi="Calisto MT"/>
        </w:rPr>
        <w:t>5158</w:t>
      </w:r>
      <w:r w:rsidR="006D4A00">
        <w:rPr>
          <w:rFonts w:ascii="Calisto MT" w:hAnsi="Calisto MT"/>
        </w:rPr>
        <w:t xml:space="preserve"> of 20</w:t>
      </w:r>
      <w:r w:rsidR="00CA0BCB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F6D3B" w:rsidRPr="00CF6D3B">
        <w:rPr>
          <w:sz w:val="28"/>
          <w:szCs w:val="28"/>
        </w:rPr>
        <w:t>Smt. K. Anitha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E41B0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EE41B0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A0BCB"/>
    <w:rsid w:val="00CB1BC2"/>
    <w:rsid w:val="00CD1F28"/>
    <w:rsid w:val="00CF320F"/>
    <w:rsid w:val="00CF6D3B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177</cp:revision>
  <dcterms:created xsi:type="dcterms:W3CDTF">2022-01-09T06:31:00Z</dcterms:created>
  <dcterms:modified xsi:type="dcterms:W3CDTF">2023-07-12T09:25:00Z</dcterms:modified>
</cp:coreProperties>
</file>