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A4635F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0D5EF6">
        <w:rPr>
          <w:rFonts w:ascii="Calisto MT" w:hAnsi="Calisto MT"/>
        </w:rPr>
        <w:t>92</w:t>
      </w:r>
      <w:r w:rsidR="0090626A">
        <w:rPr>
          <w:rFonts w:ascii="Calisto MT" w:hAnsi="Calisto MT"/>
        </w:rPr>
        <w:t>6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0626A" w:rsidRPr="0090626A">
        <w:rPr>
          <w:sz w:val="28"/>
          <w:szCs w:val="28"/>
        </w:rPr>
        <w:t>V. Sri Rama Raju</w:t>
      </w:r>
      <w:r w:rsidR="0090626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0378A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D1539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57BED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372</cp:revision>
  <dcterms:created xsi:type="dcterms:W3CDTF">2022-01-09T06:31:00Z</dcterms:created>
  <dcterms:modified xsi:type="dcterms:W3CDTF">2023-07-12T12:18:00Z</dcterms:modified>
</cp:coreProperties>
</file>