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A2F79A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653AD7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F706E7">
        <w:rPr>
          <w:rFonts w:ascii="Calisto MT" w:hAnsi="Calisto MT"/>
        </w:rPr>
        <w:t>4150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77266" w:rsidRPr="00A77266">
        <w:rPr>
          <w:sz w:val="28"/>
          <w:szCs w:val="28"/>
        </w:rPr>
        <w:t>M/S Narmada Constructions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3211E">
        <w:rPr>
          <w:rFonts w:ascii="Calisto MT" w:hAnsi="Calisto MT"/>
        </w:rPr>
        <w:t>0</w:t>
      </w:r>
      <w:r w:rsidR="00D427E6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24260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53A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D0963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211E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77266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36A4"/>
    <w:rsid w:val="00B86556"/>
    <w:rsid w:val="00B94DCC"/>
    <w:rsid w:val="00BB5A2D"/>
    <w:rsid w:val="00BC717E"/>
    <w:rsid w:val="00BD660B"/>
    <w:rsid w:val="00BE11EE"/>
    <w:rsid w:val="00BF7677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427E6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706E7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201</cp:revision>
  <dcterms:created xsi:type="dcterms:W3CDTF">2022-01-09T06:31:00Z</dcterms:created>
  <dcterms:modified xsi:type="dcterms:W3CDTF">2023-07-12T14:35:00Z</dcterms:modified>
</cp:coreProperties>
</file>