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4B168A99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C023AB">
        <w:rPr>
          <w:sz w:val="28"/>
          <w:szCs w:val="28"/>
        </w:rPr>
        <w:t>6</w:t>
      </w:r>
      <w:r w:rsidR="00692B85">
        <w:rPr>
          <w:sz w:val="28"/>
          <w:szCs w:val="28"/>
        </w:rPr>
        <w:t>2</w:t>
      </w:r>
      <w:r>
        <w:rPr>
          <w:sz w:val="28"/>
          <w:szCs w:val="28"/>
        </w:rPr>
        <w:t xml:space="preserve"> of 2023 against the order passed   in WP. No 2</w:t>
      </w:r>
      <w:r w:rsidR="00C023AB">
        <w:rPr>
          <w:sz w:val="28"/>
          <w:szCs w:val="28"/>
        </w:rPr>
        <w:t>53</w:t>
      </w:r>
      <w:r w:rsidR="00692B85">
        <w:rPr>
          <w:sz w:val="28"/>
          <w:szCs w:val="28"/>
        </w:rPr>
        <w:t>45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FC5EDD" w:rsidRPr="00FC5EDD">
        <w:rPr>
          <w:sz w:val="28"/>
          <w:szCs w:val="28"/>
        </w:rPr>
        <w:t xml:space="preserve">M/s. K. Anil Reddy Electrical and Civil </w:t>
      </w:r>
      <w:proofErr w:type="spellStart"/>
      <w:r w:rsidR="00FC5EDD" w:rsidRPr="00FC5EDD">
        <w:rPr>
          <w:sz w:val="28"/>
          <w:szCs w:val="28"/>
        </w:rPr>
        <w:t>Contractory</w:t>
      </w:r>
      <w:proofErr w:type="spellEnd"/>
      <w:r w:rsidR="00FC5EDD">
        <w:rPr>
          <w:sz w:val="28"/>
          <w:szCs w:val="28"/>
        </w:rPr>
        <w:t xml:space="preserve"> 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72345"/>
    <w:rsid w:val="00363B03"/>
    <w:rsid w:val="003F7688"/>
    <w:rsid w:val="00452F7F"/>
    <w:rsid w:val="005C3176"/>
    <w:rsid w:val="00680379"/>
    <w:rsid w:val="00692B85"/>
    <w:rsid w:val="008A78D3"/>
    <w:rsid w:val="008D6D70"/>
    <w:rsid w:val="00B05B4D"/>
    <w:rsid w:val="00C023AB"/>
    <w:rsid w:val="00C91314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34</cp:revision>
  <dcterms:created xsi:type="dcterms:W3CDTF">2023-07-15T05:10:00Z</dcterms:created>
  <dcterms:modified xsi:type="dcterms:W3CDTF">2023-08-12T10:15:00Z</dcterms:modified>
</cp:coreProperties>
</file>