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0BD710E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814F4">
        <w:rPr>
          <w:rFonts w:ascii="Calisto MT" w:hAnsi="Calisto MT" w:cs="Bookman Old Style"/>
          <w:b/>
          <w:color w:val="000000"/>
          <w:u w:val="single"/>
        </w:rPr>
        <w:t>30950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40209E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814F4" w:rsidRPr="00F814F4">
        <w:rPr>
          <w:rFonts w:ascii="Calisto MT" w:hAnsi="Calisto MT" w:cs="Bookman Old Style"/>
          <w:b/>
          <w:color w:val="000000"/>
          <w:u w:val="single"/>
        </w:rPr>
        <w:t>M/s Aryam Steels Private Limited,</w:t>
      </w:r>
      <w:r w:rsidR="00F814F4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40209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209E"/>
    <w:rsid w:val="00404EC0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0BE7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188</cp:revision>
  <cp:lastPrinted>2021-06-28T06:32:00Z</cp:lastPrinted>
  <dcterms:created xsi:type="dcterms:W3CDTF">2021-06-15T06:22:00Z</dcterms:created>
  <dcterms:modified xsi:type="dcterms:W3CDTF">2023-03-02T14:07:00Z</dcterms:modified>
</cp:coreProperties>
</file>