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22-05-2019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Cybercity, </w:t>
      </w:r>
      <w:r>
        <w:rPr>
          <w:rFonts w:hint="default" w:ascii="Times New Roman" w:hAnsi="Times New Roman" w:cs="Times New Roman"/>
          <w:sz w:val="28"/>
          <w:szCs w:val="28"/>
        </w:rPr>
        <w:t>Hyderabad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>6474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 </w:t>
      </w:r>
      <w:r>
        <w:rPr>
          <w:rFonts w:hint="default" w:cs="Times New Roman"/>
          <w:sz w:val="28"/>
          <w:szCs w:val="28"/>
          <w:lang w:val="en-US"/>
        </w:rPr>
        <w:t>A. Srinivas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623D288C"/>
    <w:rsid w:val="6ED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2019-05-22T05:35:28Z</cp:lastPrinted>
  <dcterms:modified xsi:type="dcterms:W3CDTF">2019-05-22T05:35:30Z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