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 03-03-2020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Superintending Engineer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 xml:space="preserve">Operation, Hyderabad Central, TSSPDCL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>27146 of  2019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Chandrasekhar Rao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lang w:val="en-US"/>
        </w:rPr>
        <w:t xml:space="preserve"> 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DFA4A7E"/>
    <w:rsid w:val="2FBC2FCF"/>
    <w:rsid w:val="30197FB6"/>
    <w:rsid w:val="30B6681E"/>
    <w:rsid w:val="3A7566C5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2020-03-03T14:15:55Z</cp:lastPrinted>
  <dcterms:modified xsi:type="dcterms:W3CDTF">2020-03-03T14:16:28Z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