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06-11-2019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>Superintending Engineer, Operations,</w:t>
      </w:r>
      <w:r>
        <w:rPr>
          <w:rFonts w:hint="default"/>
          <w:sz w:val="28"/>
          <w:szCs w:val="28"/>
          <w:lang w:val="en-US"/>
        </w:rPr>
        <w:t xml:space="preserve"> Medchal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22286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Adepu Bhoolakshmi and another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</w:t>
      </w:r>
      <w:bookmarkStart w:id="0" w:name="_GoBack"/>
      <w:bookmarkEnd w:id="0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20004A8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2019-08-27T13:43:00Z</cp:lastPrinted>
  <dcterms:modified xsi:type="dcterms:W3CDTF">2019-11-06T14:22:31Z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