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28-07-2019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Yadadri, TSSPDCL  towards Legal fee in WP. No. 15591 of 2019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M/s. </w:t>
      </w:r>
      <w:r>
        <w:rPr>
          <w:shd w:val="clear" w:color="auto" w:fill="FFFFFF"/>
        </w:rPr>
        <w:t>Na</w:t>
      </w:r>
      <w:r>
        <w:rPr>
          <w:rFonts w:hint="default"/>
          <w:shd w:val="clear" w:color="auto" w:fill="FFFFFF"/>
          <w:lang w:val="en-US"/>
        </w:rPr>
        <w:t>rn</w:t>
      </w:r>
      <w:bookmarkStart w:id="0" w:name="_GoBack"/>
      <w:bookmarkEnd w:id="0"/>
      <w:r>
        <w:rPr>
          <w:shd w:val="clear" w:color="auto" w:fill="FFFFFF"/>
        </w:rPr>
        <w:t xml:space="preserve">e Estates Pvt Ltd </w:t>
      </w:r>
      <w:r>
        <w:rPr>
          <w:rFonts w:ascii="Calisto MT" w:hAnsi="Calisto MT"/>
        </w:rPr>
        <w:t xml:space="preserve">disposed on 26-07-2019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6AE3"/>
    <w:rsid w:val="00057167"/>
    <w:rsid w:val="0008204D"/>
    <w:rsid w:val="000D66CF"/>
    <w:rsid w:val="00114182"/>
    <w:rsid w:val="001D1C1F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F6AE3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3</TotalTime>
  <ScaleCrop>false</ScaleCrop>
  <LinksUpToDate>false</LinksUpToDate>
  <CharactersWithSpaces>733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2019-07-28T06:13:00Z</dcterms:created>
  <dc:creator>admin</dc:creator>
  <cp:lastModifiedBy>Chandu Nanavath</cp:lastModifiedBy>
  <cp:lastPrinted>2019-07-28T06:20:27Z</cp:lastPrinted>
  <dcterms:modified xsi:type="dcterms:W3CDTF">2019-07-28T06:21:26Z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