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06-07-2019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Sangareddy,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11895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>G. Anuradha And another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D2007A"/>
    <w:rsid w:val="02061963"/>
    <w:rsid w:val="0DDC059B"/>
    <w:rsid w:val="0E195936"/>
    <w:rsid w:val="1ED34A85"/>
    <w:rsid w:val="5C3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2019-07-06T06:36:56Z</cp:lastPrinted>
  <dcterms:modified xsi:type="dcterms:W3CDTF">2019-07-06T06:36:57Z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