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790" w:rsidRPr="003F04BE" w:rsidRDefault="0070339C">
      <w:pPr>
        <w:jc w:val="center"/>
        <w:rPr>
          <w:b/>
          <w:sz w:val="28"/>
          <w:szCs w:val="28"/>
        </w:rPr>
      </w:pPr>
      <w:r w:rsidRPr="003F04BE">
        <w:rPr>
          <w:b/>
          <w:sz w:val="28"/>
          <w:szCs w:val="28"/>
        </w:rPr>
        <w:t xml:space="preserve">HIGH COURT FOR THE STATE OF TELANGANA </w:t>
      </w:r>
    </w:p>
    <w:p w:rsidR="00280790" w:rsidRPr="003F04BE" w:rsidRDefault="0070339C">
      <w:pPr>
        <w:jc w:val="center"/>
        <w:rPr>
          <w:b/>
          <w:sz w:val="28"/>
          <w:szCs w:val="28"/>
        </w:rPr>
      </w:pPr>
      <w:r w:rsidRPr="003F04BE">
        <w:rPr>
          <w:b/>
          <w:sz w:val="28"/>
          <w:szCs w:val="28"/>
        </w:rPr>
        <w:t xml:space="preserve">  AT HYDERABAD</w:t>
      </w:r>
    </w:p>
    <w:p w:rsidR="00280790" w:rsidRPr="003F04BE" w:rsidRDefault="007D3B25">
      <w:pPr>
        <w:jc w:val="center"/>
        <w:rPr>
          <w:b/>
          <w:sz w:val="28"/>
          <w:szCs w:val="28"/>
        </w:rPr>
      </w:pPr>
      <w:r w:rsidRPr="003F04BE">
        <w:rPr>
          <w:b/>
          <w:sz w:val="28"/>
          <w:szCs w:val="28"/>
        </w:rPr>
        <w:t xml:space="preserve">   </w:t>
      </w:r>
      <w:r w:rsidR="0070339C" w:rsidRPr="003F04BE">
        <w:rPr>
          <w:b/>
          <w:sz w:val="28"/>
          <w:szCs w:val="28"/>
        </w:rPr>
        <w:t>W.P.No.</w:t>
      </w:r>
      <w:r w:rsidR="00A23CBF" w:rsidRPr="003F04BE">
        <w:rPr>
          <w:b/>
          <w:sz w:val="28"/>
          <w:szCs w:val="28"/>
        </w:rPr>
        <w:t>1258</w:t>
      </w:r>
      <w:r w:rsidR="0070339C" w:rsidRPr="003F04BE">
        <w:rPr>
          <w:b/>
          <w:sz w:val="28"/>
          <w:szCs w:val="28"/>
        </w:rPr>
        <w:t xml:space="preserve"> of 20</w:t>
      </w:r>
      <w:r w:rsidR="00A23CBF" w:rsidRPr="003F04BE">
        <w:rPr>
          <w:b/>
          <w:sz w:val="28"/>
          <w:szCs w:val="28"/>
        </w:rPr>
        <w:t>21</w:t>
      </w:r>
    </w:p>
    <w:p w:rsidR="00280790" w:rsidRPr="003F04BE" w:rsidRDefault="0070339C" w:rsidP="006E1D1A">
      <w:pPr>
        <w:spacing w:after="0"/>
        <w:rPr>
          <w:sz w:val="28"/>
          <w:szCs w:val="28"/>
        </w:rPr>
      </w:pPr>
      <w:r w:rsidRPr="003F04BE">
        <w:rPr>
          <w:sz w:val="28"/>
          <w:szCs w:val="28"/>
        </w:rPr>
        <w:t>Between:</w:t>
      </w:r>
    </w:p>
    <w:p w:rsidR="00280790" w:rsidRPr="003F04BE" w:rsidRDefault="0070339C" w:rsidP="00A23CBF">
      <w:pPr>
        <w:pStyle w:val="ListParagraph"/>
        <w:numPr>
          <w:ilvl w:val="0"/>
          <w:numId w:val="3"/>
        </w:numPr>
        <w:spacing w:after="0"/>
        <w:rPr>
          <w:sz w:val="28"/>
        </w:rPr>
      </w:pPr>
      <w:r w:rsidRPr="003F04BE">
        <w:rPr>
          <w:sz w:val="28"/>
        </w:rPr>
        <w:t>MS Agarwal Foundries Pvt., Ltd.,</w:t>
      </w:r>
      <w:r w:rsidR="00A23CBF" w:rsidRPr="003F04BE">
        <w:rPr>
          <w:sz w:val="28"/>
        </w:rPr>
        <w:t>(MDK-893)</w:t>
      </w:r>
    </w:p>
    <w:p w:rsidR="00280790" w:rsidRPr="003F04BE" w:rsidRDefault="0070339C" w:rsidP="00A23CBF">
      <w:pPr>
        <w:spacing w:after="0"/>
        <w:ind w:firstLine="720"/>
        <w:rPr>
          <w:sz w:val="28"/>
          <w:szCs w:val="28"/>
        </w:rPr>
      </w:pPr>
      <w:r w:rsidRPr="003F04BE">
        <w:rPr>
          <w:sz w:val="28"/>
          <w:szCs w:val="28"/>
        </w:rPr>
        <w:t xml:space="preserve">Regd.Office, Rama Towers, </w:t>
      </w:r>
      <w:r w:rsidR="00416417" w:rsidRPr="003F04BE">
        <w:rPr>
          <w:sz w:val="28"/>
          <w:szCs w:val="28"/>
        </w:rPr>
        <w:t>R/o 5-4-83</w:t>
      </w:r>
      <w:r w:rsidRPr="003F04BE">
        <w:rPr>
          <w:sz w:val="28"/>
          <w:szCs w:val="28"/>
        </w:rPr>
        <w:t>,</w:t>
      </w:r>
    </w:p>
    <w:p w:rsidR="00280790" w:rsidRPr="003F04BE" w:rsidRDefault="0070339C" w:rsidP="00A23CBF">
      <w:pPr>
        <w:spacing w:after="0"/>
        <w:ind w:firstLine="720"/>
        <w:rPr>
          <w:sz w:val="28"/>
          <w:szCs w:val="28"/>
        </w:rPr>
      </w:pPr>
      <w:r w:rsidRPr="003F04BE">
        <w:rPr>
          <w:sz w:val="28"/>
          <w:szCs w:val="28"/>
        </w:rPr>
        <w:t>Mahatma Gandhi Road,</w:t>
      </w:r>
    </w:p>
    <w:p w:rsidR="000E535D" w:rsidRPr="003F04BE" w:rsidRDefault="0070339C" w:rsidP="000E535D">
      <w:pPr>
        <w:spacing w:after="0"/>
        <w:ind w:firstLine="720"/>
        <w:rPr>
          <w:sz w:val="28"/>
          <w:szCs w:val="28"/>
        </w:rPr>
      </w:pPr>
      <w:r w:rsidRPr="003F04BE">
        <w:rPr>
          <w:sz w:val="28"/>
          <w:szCs w:val="28"/>
        </w:rPr>
        <w:t>Secunderabad,</w:t>
      </w:r>
      <w:r w:rsidR="000E535D" w:rsidRPr="003F04BE">
        <w:rPr>
          <w:sz w:val="28"/>
          <w:szCs w:val="28"/>
        </w:rPr>
        <w:t xml:space="preserve"> Rep. by </w:t>
      </w:r>
      <w:r w:rsidR="00B20404" w:rsidRPr="003F04BE">
        <w:rPr>
          <w:sz w:val="28"/>
          <w:szCs w:val="28"/>
        </w:rPr>
        <w:t>its Director</w:t>
      </w:r>
      <w:r w:rsidR="000E535D" w:rsidRPr="003F04BE">
        <w:rPr>
          <w:sz w:val="28"/>
          <w:szCs w:val="28"/>
        </w:rPr>
        <w:t xml:space="preserve">, </w:t>
      </w:r>
    </w:p>
    <w:p w:rsidR="00280790" w:rsidRPr="003F04BE" w:rsidRDefault="00A23CBF" w:rsidP="00A23CBF">
      <w:pPr>
        <w:spacing w:after="0"/>
        <w:ind w:firstLine="720"/>
        <w:rPr>
          <w:sz w:val="28"/>
          <w:szCs w:val="28"/>
        </w:rPr>
      </w:pPr>
      <w:r w:rsidRPr="003F04BE">
        <w:rPr>
          <w:sz w:val="28"/>
          <w:szCs w:val="28"/>
        </w:rPr>
        <w:t>Sri.</w:t>
      </w:r>
      <w:r w:rsidR="0070339C" w:rsidRPr="003F04BE">
        <w:rPr>
          <w:sz w:val="28"/>
          <w:szCs w:val="28"/>
        </w:rPr>
        <w:t>Pramod Agarwal</w:t>
      </w:r>
    </w:p>
    <w:p w:rsidR="00A23CBF" w:rsidRPr="003F04BE" w:rsidRDefault="00A23CBF" w:rsidP="00A23CBF">
      <w:pPr>
        <w:spacing w:after="0"/>
        <w:ind w:firstLine="720"/>
        <w:rPr>
          <w:sz w:val="28"/>
          <w:szCs w:val="28"/>
        </w:rPr>
      </w:pPr>
    </w:p>
    <w:p w:rsidR="00A23CBF" w:rsidRPr="003F04BE" w:rsidRDefault="00A23CBF" w:rsidP="00A23CBF">
      <w:pPr>
        <w:pStyle w:val="ListParagraph"/>
        <w:numPr>
          <w:ilvl w:val="0"/>
          <w:numId w:val="3"/>
        </w:numPr>
        <w:spacing w:after="0"/>
        <w:rPr>
          <w:sz w:val="28"/>
        </w:rPr>
      </w:pPr>
      <w:r w:rsidRPr="003F04BE">
        <w:rPr>
          <w:sz w:val="28"/>
        </w:rPr>
        <w:t>Agarwal Foundries (MCL-620)</w:t>
      </w:r>
    </w:p>
    <w:p w:rsidR="00A23CBF" w:rsidRPr="003F04BE" w:rsidRDefault="00A23CBF" w:rsidP="00A23CBF">
      <w:pPr>
        <w:pStyle w:val="ListParagraph"/>
        <w:spacing w:after="0"/>
        <w:rPr>
          <w:sz w:val="28"/>
        </w:rPr>
      </w:pPr>
      <w:r w:rsidRPr="003F04BE">
        <w:rPr>
          <w:sz w:val="28"/>
        </w:rPr>
        <w:t>Pet</w:t>
      </w:r>
      <w:r w:rsidR="009D58FC" w:rsidRPr="003F04BE">
        <w:rPr>
          <w:sz w:val="28"/>
        </w:rPr>
        <w:t xml:space="preserve"> </w:t>
      </w:r>
      <w:r w:rsidRPr="003F04BE">
        <w:rPr>
          <w:sz w:val="28"/>
        </w:rPr>
        <w:t>basheerabad, Quthbullapur Mandal,</w:t>
      </w:r>
    </w:p>
    <w:p w:rsidR="000E535D" w:rsidRPr="003F04BE" w:rsidRDefault="00A23CBF" w:rsidP="000E535D">
      <w:pPr>
        <w:pStyle w:val="ListParagraph"/>
        <w:spacing w:after="0"/>
        <w:rPr>
          <w:sz w:val="28"/>
        </w:rPr>
      </w:pPr>
      <w:r w:rsidRPr="003F04BE">
        <w:rPr>
          <w:sz w:val="28"/>
        </w:rPr>
        <w:t>Ranga Reddy District,</w:t>
      </w:r>
      <w:r w:rsidR="000E535D" w:rsidRPr="003F04BE">
        <w:rPr>
          <w:sz w:val="28"/>
        </w:rPr>
        <w:t xml:space="preserve"> Rep., by its proprietor </w:t>
      </w:r>
    </w:p>
    <w:p w:rsidR="00A23CBF" w:rsidRPr="003F04BE" w:rsidRDefault="00A23CBF" w:rsidP="00A23CBF">
      <w:pPr>
        <w:pStyle w:val="ListParagraph"/>
        <w:spacing w:after="0"/>
        <w:rPr>
          <w:sz w:val="28"/>
        </w:rPr>
      </w:pPr>
      <w:r w:rsidRPr="003F04BE">
        <w:rPr>
          <w:sz w:val="28"/>
        </w:rPr>
        <w:t>Sri.Pramod Agarwal</w:t>
      </w:r>
    </w:p>
    <w:p w:rsidR="00A23CBF" w:rsidRPr="003F04BE" w:rsidRDefault="00A23CBF" w:rsidP="00A23CBF">
      <w:pPr>
        <w:spacing w:after="0"/>
        <w:rPr>
          <w:sz w:val="28"/>
          <w:szCs w:val="28"/>
        </w:rPr>
      </w:pPr>
    </w:p>
    <w:p w:rsidR="00A23CBF" w:rsidRPr="003F04BE" w:rsidRDefault="00A23CBF" w:rsidP="00A23CBF">
      <w:pPr>
        <w:pStyle w:val="ListParagraph"/>
        <w:numPr>
          <w:ilvl w:val="0"/>
          <w:numId w:val="3"/>
        </w:numPr>
        <w:spacing w:after="0"/>
        <w:rPr>
          <w:sz w:val="28"/>
        </w:rPr>
      </w:pPr>
      <w:r w:rsidRPr="003F04BE">
        <w:rPr>
          <w:sz w:val="28"/>
        </w:rPr>
        <w:t>M/s.Jeevaka Industries (P) Ltd., (MDK-1150),</w:t>
      </w:r>
    </w:p>
    <w:p w:rsidR="00A23CBF" w:rsidRPr="003F04BE" w:rsidRDefault="00A23CBF" w:rsidP="00A23CBF">
      <w:pPr>
        <w:pStyle w:val="ListParagraph"/>
        <w:spacing w:after="0"/>
        <w:rPr>
          <w:sz w:val="28"/>
        </w:rPr>
      </w:pPr>
      <w:r w:rsidRPr="003F04BE">
        <w:rPr>
          <w:sz w:val="28"/>
        </w:rPr>
        <w:t>Chegunta Village &amp; Mandal, Medak District,</w:t>
      </w:r>
    </w:p>
    <w:p w:rsidR="00A23CBF" w:rsidRPr="003F04BE" w:rsidRDefault="00A23CBF" w:rsidP="00A23CBF">
      <w:pPr>
        <w:pStyle w:val="ListParagraph"/>
        <w:spacing w:after="0"/>
        <w:rPr>
          <w:sz w:val="28"/>
        </w:rPr>
      </w:pPr>
      <w:r w:rsidRPr="003F04BE">
        <w:rPr>
          <w:sz w:val="28"/>
        </w:rPr>
        <w:t>Rep., by its Director, Anil Agarwal</w:t>
      </w:r>
    </w:p>
    <w:p w:rsidR="00A23CBF" w:rsidRPr="003F04BE" w:rsidRDefault="00A23CBF" w:rsidP="00A23CBF">
      <w:pPr>
        <w:pStyle w:val="ListParagraph"/>
        <w:spacing w:after="0"/>
        <w:rPr>
          <w:sz w:val="28"/>
        </w:rPr>
      </w:pPr>
      <w:r w:rsidRPr="003F04BE">
        <w:rPr>
          <w:sz w:val="28"/>
        </w:rPr>
        <w:t xml:space="preserve">S/o.Mohan Agarwal, aged 54 years, </w:t>
      </w:r>
    </w:p>
    <w:p w:rsidR="00A23CBF" w:rsidRPr="003F04BE" w:rsidRDefault="00A23CBF" w:rsidP="00A23CBF">
      <w:pPr>
        <w:pStyle w:val="ListParagraph"/>
        <w:spacing w:after="0"/>
        <w:rPr>
          <w:sz w:val="28"/>
        </w:rPr>
      </w:pPr>
      <w:r w:rsidRPr="003F04BE">
        <w:rPr>
          <w:sz w:val="28"/>
        </w:rPr>
        <w:t>Plot No.27/A</w:t>
      </w:r>
      <w:r w:rsidR="009D58FC" w:rsidRPr="003F04BE">
        <w:rPr>
          <w:sz w:val="28"/>
        </w:rPr>
        <w:t>, MLA</w:t>
      </w:r>
      <w:r w:rsidRPr="003F04BE">
        <w:rPr>
          <w:sz w:val="28"/>
        </w:rPr>
        <w:t xml:space="preserve"> Colony, Banjara Hills,</w:t>
      </w:r>
    </w:p>
    <w:p w:rsidR="00A23CBF" w:rsidRPr="003F04BE" w:rsidRDefault="00A23CBF" w:rsidP="00A23CBF">
      <w:pPr>
        <w:pStyle w:val="ListParagraph"/>
        <w:spacing w:after="0"/>
        <w:rPr>
          <w:sz w:val="28"/>
        </w:rPr>
      </w:pPr>
      <w:r w:rsidRPr="003F04BE">
        <w:rPr>
          <w:sz w:val="28"/>
        </w:rPr>
        <w:t>Hyderabad-500034.</w:t>
      </w:r>
    </w:p>
    <w:p w:rsidR="00A23CBF" w:rsidRPr="003F04BE" w:rsidRDefault="00A23CBF" w:rsidP="00A23CBF">
      <w:pPr>
        <w:pStyle w:val="ListParagraph"/>
        <w:spacing w:after="0"/>
        <w:rPr>
          <w:sz w:val="28"/>
        </w:rPr>
      </w:pPr>
    </w:p>
    <w:p w:rsidR="00A23CBF" w:rsidRPr="003F04BE" w:rsidRDefault="00A23CBF" w:rsidP="00A23CBF">
      <w:pPr>
        <w:pStyle w:val="ListParagraph"/>
        <w:numPr>
          <w:ilvl w:val="0"/>
          <w:numId w:val="3"/>
        </w:numPr>
        <w:spacing w:after="0"/>
        <w:rPr>
          <w:sz w:val="28"/>
        </w:rPr>
      </w:pPr>
      <w:r w:rsidRPr="003F04BE">
        <w:rPr>
          <w:sz w:val="28"/>
        </w:rPr>
        <w:t>M/s.Suguna Metals Ltd.,(VKB-1247)</w:t>
      </w:r>
    </w:p>
    <w:p w:rsidR="00A23CBF" w:rsidRPr="003F04BE" w:rsidRDefault="00A23CBF" w:rsidP="00A23CBF">
      <w:pPr>
        <w:pStyle w:val="ListParagraph"/>
        <w:spacing w:after="0"/>
        <w:rPr>
          <w:sz w:val="28"/>
        </w:rPr>
      </w:pPr>
      <w:r w:rsidRPr="003F04BE">
        <w:rPr>
          <w:sz w:val="28"/>
        </w:rPr>
        <w:t>Survey No.141 to 143, Lakshmidevarapalli Road,</w:t>
      </w:r>
    </w:p>
    <w:p w:rsidR="00A23CBF" w:rsidRPr="003F04BE" w:rsidRDefault="00A23CBF" w:rsidP="00A23CBF">
      <w:pPr>
        <w:pStyle w:val="ListParagraph"/>
        <w:spacing w:after="0"/>
        <w:rPr>
          <w:sz w:val="28"/>
        </w:rPr>
      </w:pPr>
      <w:r w:rsidRPr="003F04BE">
        <w:rPr>
          <w:sz w:val="28"/>
        </w:rPr>
        <w:t>Narayanpur Village, Pargi Mandal,</w:t>
      </w:r>
    </w:p>
    <w:p w:rsidR="00A23CBF" w:rsidRPr="003F04BE" w:rsidRDefault="00A23CBF" w:rsidP="00A23CBF">
      <w:pPr>
        <w:pStyle w:val="ListParagraph"/>
        <w:spacing w:after="0"/>
        <w:rPr>
          <w:sz w:val="28"/>
        </w:rPr>
      </w:pPr>
      <w:r w:rsidRPr="003F04BE">
        <w:rPr>
          <w:sz w:val="28"/>
        </w:rPr>
        <w:t>Vikarabad District – 501501.</w:t>
      </w:r>
    </w:p>
    <w:p w:rsidR="00A23CBF" w:rsidRPr="003F04BE" w:rsidRDefault="00A23CBF" w:rsidP="00A23CBF">
      <w:pPr>
        <w:pStyle w:val="ListParagraph"/>
        <w:spacing w:after="0"/>
        <w:rPr>
          <w:sz w:val="28"/>
        </w:rPr>
      </w:pPr>
      <w:r w:rsidRPr="003F04BE">
        <w:rPr>
          <w:sz w:val="28"/>
        </w:rPr>
        <w:t>Rep.</w:t>
      </w:r>
      <w:r w:rsidR="0055358E" w:rsidRPr="003F04BE">
        <w:rPr>
          <w:sz w:val="28"/>
        </w:rPr>
        <w:t>, by</w:t>
      </w:r>
      <w:r w:rsidRPr="003F04BE">
        <w:rPr>
          <w:sz w:val="28"/>
        </w:rPr>
        <w:t xml:space="preserve"> its Director, Sri.Bharat Kumar Agarwal.</w:t>
      </w:r>
    </w:p>
    <w:p w:rsidR="00280790" w:rsidRPr="003F04BE" w:rsidRDefault="0070339C" w:rsidP="00A23CBF">
      <w:pPr>
        <w:spacing w:after="0" w:line="360" w:lineRule="auto"/>
        <w:jc w:val="right"/>
        <w:rPr>
          <w:sz w:val="28"/>
          <w:szCs w:val="28"/>
        </w:rPr>
      </w:pPr>
      <w:r w:rsidRPr="003F04BE">
        <w:rPr>
          <w:sz w:val="28"/>
          <w:szCs w:val="28"/>
        </w:rPr>
        <w:t>….. Petitioner</w:t>
      </w:r>
    </w:p>
    <w:p w:rsidR="00280790" w:rsidRPr="003F04BE" w:rsidRDefault="0070339C" w:rsidP="006E1D1A">
      <w:pPr>
        <w:spacing w:after="0" w:line="240" w:lineRule="auto"/>
        <w:ind w:left="2880" w:firstLine="720"/>
        <w:rPr>
          <w:sz w:val="28"/>
          <w:szCs w:val="28"/>
        </w:rPr>
      </w:pPr>
      <w:r w:rsidRPr="003F04BE">
        <w:rPr>
          <w:sz w:val="28"/>
          <w:szCs w:val="28"/>
        </w:rPr>
        <w:t>AND</w:t>
      </w:r>
    </w:p>
    <w:p w:rsidR="00472D50" w:rsidRPr="003F04BE" w:rsidRDefault="00472D50">
      <w:pPr>
        <w:pStyle w:val="ListParagraph"/>
        <w:rPr>
          <w:sz w:val="28"/>
        </w:rPr>
      </w:pPr>
    </w:p>
    <w:p w:rsidR="00280790" w:rsidRPr="003F04BE" w:rsidRDefault="0070339C" w:rsidP="000F473B">
      <w:pPr>
        <w:pStyle w:val="ListParagraph"/>
        <w:numPr>
          <w:ilvl w:val="0"/>
          <w:numId w:val="5"/>
        </w:numPr>
        <w:spacing w:after="0" w:line="240" w:lineRule="auto"/>
        <w:rPr>
          <w:sz w:val="28"/>
        </w:rPr>
      </w:pPr>
      <w:r w:rsidRPr="003F04BE">
        <w:rPr>
          <w:sz w:val="28"/>
        </w:rPr>
        <w:t xml:space="preserve">The Southern Power Distribution Company Ltd., </w:t>
      </w:r>
      <w:r w:rsidR="000F473B" w:rsidRPr="003F04BE">
        <w:rPr>
          <w:sz w:val="28"/>
        </w:rPr>
        <w:t>o</w:t>
      </w:r>
      <w:r w:rsidRPr="003F04BE">
        <w:rPr>
          <w:sz w:val="28"/>
        </w:rPr>
        <w:t>f</w:t>
      </w:r>
      <w:r w:rsidR="000F473B" w:rsidRPr="003F04BE">
        <w:rPr>
          <w:sz w:val="28"/>
        </w:rPr>
        <w:t xml:space="preserve"> </w:t>
      </w:r>
      <w:r w:rsidRPr="003F04BE">
        <w:rPr>
          <w:sz w:val="28"/>
        </w:rPr>
        <w:t xml:space="preserve"> Telangana state,</w:t>
      </w:r>
    </w:p>
    <w:p w:rsidR="0032620F" w:rsidRPr="003F04BE" w:rsidRDefault="000F473B" w:rsidP="000F473B">
      <w:pPr>
        <w:spacing w:after="0" w:line="240" w:lineRule="auto"/>
        <w:ind w:firstLine="720"/>
        <w:rPr>
          <w:sz w:val="28"/>
          <w:szCs w:val="28"/>
        </w:rPr>
      </w:pPr>
      <w:r w:rsidRPr="003F04BE">
        <w:rPr>
          <w:sz w:val="28"/>
          <w:szCs w:val="28"/>
        </w:rPr>
        <w:t xml:space="preserve">Rep., by its Chairman and Managing Director, </w:t>
      </w:r>
    </w:p>
    <w:p w:rsidR="000F473B" w:rsidRPr="003F04BE" w:rsidRDefault="000F473B" w:rsidP="000F473B">
      <w:pPr>
        <w:spacing w:after="0" w:line="240" w:lineRule="auto"/>
        <w:ind w:firstLine="720"/>
        <w:rPr>
          <w:sz w:val="28"/>
          <w:szCs w:val="28"/>
        </w:rPr>
      </w:pPr>
      <w:r w:rsidRPr="003F04BE">
        <w:rPr>
          <w:sz w:val="28"/>
          <w:szCs w:val="28"/>
        </w:rPr>
        <w:t>Mint Compound, Hyderabad</w:t>
      </w:r>
    </w:p>
    <w:p w:rsidR="000F473B" w:rsidRPr="003F04BE" w:rsidRDefault="000F473B" w:rsidP="000F473B">
      <w:pPr>
        <w:spacing w:after="0" w:line="240" w:lineRule="auto"/>
        <w:ind w:firstLine="720"/>
        <w:rPr>
          <w:sz w:val="28"/>
          <w:szCs w:val="28"/>
        </w:rPr>
      </w:pPr>
    </w:p>
    <w:p w:rsidR="00A23CBF" w:rsidRPr="003F04BE" w:rsidRDefault="00A23CBF" w:rsidP="000F473B">
      <w:pPr>
        <w:pStyle w:val="ListParagraph"/>
        <w:numPr>
          <w:ilvl w:val="0"/>
          <w:numId w:val="1"/>
        </w:numPr>
        <w:rPr>
          <w:sz w:val="28"/>
        </w:rPr>
      </w:pPr>
      <w:r w:rsidRPr="003F04BE">
        <w:rPr>
          <w:sz w:val="28"/>
        </w:rPr>
        <w:t>The Chief General Manager-IPC,</w:t>
      </w:r>
    </w:p>
    <w:p w:rsidR="00A23CBF" w:rsidRPr="003F04BE" w:rsidRDefault="00A23CBF" w:rsidP="00A23CBF">
      <w:pPr>
        <w:pStyle w:val="ListParagraph"/>
        <w:rPr>
          <w:sz w:val="28"/>
        </w:rPr>
      </w:pPr>
      <w:r w:rsidRPr="003F04BE">
        <w:rPr>
          <w:sz w:val="28"/>
        </w:rPr>
        <w:t>TSSPDCL, Mint Compound, Hyderabad.</w:t>
      </w:r>
    </w:p>
    <w:p w:rsidR="00FA2442" w:rsidRPr="003F04BE" w:rsidRDefault="00FA2442" w:rsidP="00A23CBF">
      <w:pPr>
        <w:pStyle w:val="ListParagraph"/>
        <w:rPr>
          <w:sz w:val="28"/>
        </w:rPr>
      </w:pPr>
    </w:p>
    <w:p w:rsidR="000F473B" w:rsidRPr="003F04BE" w:rsidRDefault="000F473B" w:rsidP="000F473B">
      <w:pPr>
        <w:pStyle w:val="ListParagraph"/>
        <w:numPr>
          <w:ilvl w:val="0"/>
          <w:numId w:val="1"/>
        </w:numPr>
        <w:rPr>
          <w:sz w:val="28"/>
        </w:rPr>
      </w:pPr>
      <w:r w:rsidRPr="003F04BE">
        <w:rPr>
          <w:sz w:val="28"/>
        </w:rPr>
        <w:t>Telangana State TRANSCO,</w:t>
      </w:r>
    </w:p>
    <w:p w:rsidR="000F473B" w:rsidRPr="003F04BE" w:rsidRDefault="000F473B" w:rsidP="000F473B">
      <w:pPr>
        <w:pStyle w:val="ListParagraph"/>
        <w:rPr>
          <w:sz w:val="28"/>
        </w:rPr>
      </w:pPr>
      <w:r w:rsidRPr="003F04BE">
        <w:rPr>
          <w:sz w:val="28"/>
        </w:rPr>
        <w:t xml:space="preserve">Vidyut Soudha, Hyderabad rep., by its </w:t>
      </w:r>
    </w:p>
    <w:p w:rsidR="0032620F" w:rsidRPr="003F04BE" w:rsidRDefault="000F473B" w:rsidP="00A23CBF">
      <w:pPr>
        <w:pStyle w:val="ListParagraph"/>
        <w:rPr>
          <w:sz w:val="28"/>
        </w:rPr>
      </w:pPr>
      <w:r w:rsidRPr="003F04BE">
        <w:rPr>
          <w:sz w:val="28"/>
        </w:rPr>
        <w:t>Chairman and Managing Director..</w:t>
      </w:r>
    </w:p>
    <w:p w:rsidR="0032620F" w:rsidRDefault="0032620F" w:rsidP="00A23CBF">
      <w:pPr>
        <w:pStyle w:val="ListParagraph"/>
        <w:rPr>
          <w:sz w:val="28"/>
        </w:rPr>
      </w:pPr>
    </w:p>
    <w:p w:rsidR="003F04BE" w:rsidRDefault="003F04BE" w:rsidP="00A23CBF">
      <w:pPr>
        <w:pStyle w:val="ListParagraph"/>
        <w:rPr>
          <w:sz w:val="28"/>
        </w:rPr>
      </w:pPr>
    </w:p>
    <w:p w:rsidR="003F04BE" w:rsidRPr="003F04BE" w:rsidRDefault="003F04BE" w:rsidP="00A23CBF">
      <w:pPr>
        <w:pStyle w:val="ListParagraph"/>
        <w:rPr>
          <w:sz w:val="28"/>
        </w:rPr>
      </w:pPr>
    </w:p>
    <w:p w:rsidR="0032620F" w:rsidRPr="003F04BE" w:rsidRDefault="0032620F" w:rsidP="0032620F">
      <w:pPr>
        <w:pStyle w:val="ListParagraph"/>
        <w:numPr>
          <w:ilvl w:val="0"/>
          <w:numId w:val="1"/>
        </w:numPr>
        <w:spacing w:after="0"/>
        <w:rPr>
          <w:sz w:val="28"/>
        </w:rPr>
      </w:pPr>
      <w:r w:rsidRPr="003F04BE">
        <w:rPr>
          <w:sz w:val="28"/>
        </w:rPr>
        <w:lastRenderedPageBreak/>
        <w:t xml:space="preserve">The </w:t>
      </w:r>
      <w:r w:rsidR="00ED51C9" w:rsidRPr="003F04BE">
        <w:rPr>
          <w:sz w:val="28"/>
        </w:rPr>
        <w:t xml:space="preserve"> State </w:t>
      </w:r>
      <w:r w:rsidRPr="003F04BE">
        <w:rPr>
          <w:sz w:val="28"/>
        </w:rPr>
        <w:t xml:space="preserve"> Load Despatch Centre (SLDC),</w:t>
      </w:r>
    </w:p>
    <w:p w:rsidR="0032620F" w:rsidRPr="003F04BE" w:rsidRDefault="0032620F" w:rsidP="0032620F">
      <w:pPr>
        <w:spacing w:after="0"/>
        <w:rPr>
          <w:sz w:val="28"/>
          <w:szCs w:val="28"/>
        </w:rPr>
      </w:pPr>
      <w:r w:rsidRPr="003F04BE">
        <w:rPr>
          <w:sz w:val="28"/>
          <w:szCs w:val="28"/>
        </w:rPr>
        <w:tab/>
        <w:t>TSTRANSCO, Vidyuth Soudha, Hyderabad.</w:t>
      </w:r>
    </w:p>
    <w:p w:rsidR="000F473B" w:rsidRPr="003F04BE" w:rsidRDefault="000F473B" w:rsidP="0032620F">
      <w:pPr>
        <w:spacing w:after="0"/>
        <w:rPr>
          <w:sz w:val="28"/>
          <w:szCs w:val="28"/>
        </w:rPr>
      </w:pPr>
      <w:r w:rsidRPr="003F04BE">
        <w:rPr>
          <w:sz w:val="28"/>
          <w:szCs w:val="28"/>
        </w:rPr>
        <w:tab/>
        <w:t>Rep., by it’s the Chief Engineer.</w:t>
      </w:r>
    </w:p>
    <w:p w:rsidR="00F078E1" w:rsidRPr="003F04BE" w:rsidRDefault="0070339C" w:rsidP="00F078E1">
      <w:pPr>
        <w:jc w:val="right"/>
        <w:rPr>
          <w:sz w:val="28"/>
          <w:szCs w:val="28"/>
        </w:rPr>
      </w:pPr>
      <w:r w:rsidRPr="003F04BE">
        <w:rPr>
          <w:sz w:val="28"/>
          <w:szCs w:val="28"/>
        </w:rPr>
        <w:t xml:space="preserve"> ..Respondents</w:t>
      </w:r>
    </w:p>
    <w:p w:rsidR="00CD5978" w:rsidRPr="003F04BE" w:rsidRDefault="00CD5978" w:rsidP="007D3B25">
      <w:pPr>
        <w:jc w:val="center"/>
        <w:rPr>
          <w:b/>
          <w:sz w:val="28"/>
          <w:szCs w:val="28"/>
          <w:u w:val="single"/>
        </w:rPr>
      </w:pPr>
      <w:r w:rsidRPr="003F04BE">
        <w:rPr>
          <w:b/>
          <w:sz w:val="28"/>
          <w:szCs w:val="28"/>
          <w:u w:val="single"/>
        </w:rPr>
        <w:t>COUNTER AFFIDAVIT FIL</w:t>
      </w:r>
      <w:r w:rsidR="00416417" w:rsidRPr="003F04BE">
        <w:rPr>
          <w:b/>
          <w:sz w:val="28"/>
          <w:szCs w:val="28"/>
          <w:u w:val="single"/>
        </w:rPr>
        <w:t>ED BY RESPODENTS NO. 3 AND 4</w:t>
      </w:r>
    </w:p>
    <w:p w:rsidR="00CD5978" w:rsidRPr="003F04BE" w:rsidRDefault="00CD5978" w:rsidP="00CD5978">
      <w:pPr>
        <w:pStyle w:val="ListParagraph"/>
        <w:rPr>
          <w:sz w:val="28"/>
          <w:u w:val="single"/>
        </w:rPr>
      </w:pPr>
    </w:p>
    <w:p w:rsidR="00CD5978" w:rsidRPr="003F04BE" w:rsidRDefault="00CD5978" w:rsidP="003F04BE">
      <w:pPr>
        <w:pStyle w:val="ListParagraph"/>
        <w:spacing w:after="0" w:line="360" w:lineRule="auto"/>
        <w:ind w:left="284"/>
        <w:jc w:val="both"/>
        <w:rPr>
          <w:sz w:val="28"/>
        </w:rPr>
      </w:pPr>
      <w:r w:rsidRPr="003F04BE">
        <w:rPr>
          <w:sz w:val="28"/>
        </w:rPr>
        <w:t>I,S.V. Kumar Raju, S/o S. Rajaratnan, Aged: 57 years, Occ: Chief Engineer, SLDC, Hyderabad, do hereby solemnly affirm and state on oath as follows:</w:t>
      </w:r>
    </w:p>
    <w:p w:rsidR="00CD5978" w:rsidRPr="003F04BE" w:rsidRDefault="00CD5978" w:rsidP="003F04BE">
      <w:pPr>
        <w:pStyle w:val="ListParagraph"/>
        <w:spacing w:after="0" w:line="360" w:lineRule="auto"/>
        <w:ind w:left="284"/>
        <w:jc w:val="both"/>
        <w:rPr>
          <w:sz w:val="28"/>
        </w:rPr>
      </w:pPr>
    </w:p>
    <w:p w:rsidR="00CD5978" w:rsidRDefault="00CD5978" w:rsidP="003F04BE">
      <w:pPr>
        <w:pStyle w:val="ListParagraph"/>
        <w:spacing w:after="0" w:line="360" w:lineRule="auto"/>
        <w:ind w:left="284"/>
        <w:jc w:val="both"/>
        <w:rPr>
          <w:sz w:val="28"/>
        </w:rPr>
      </w:pPr>
      <w:r w:rsidRPr="003F04BE">
        <w:rPr>
          <w:sz w:val="28"/>
        </w:rPr>
        <w:t xml:space="preserve">I am working as Chief Engineer, SLDC, Hyderabad, and well acquainted with the facts of the case and I am authorized to swear this affidavit. I have gone through the contents of the petition, and having understood the same, </w:t>
      </w:r>
      <w:r w:rsidR="007D3B25" w:rsidRPr="003F04BE">
        <w:rPr>
          <w:sz w:val="28"/>
        </w:rPr>
        <w:t xml:space="preserve">  </w:t>
      </w:r>
      <w:r w:rsidRPr="003F04BE">
        <w:rPr>
          <w:sz w:val="28"/>
        </w:rPr>
        <w:t xml:space="preserve">I hereby deny various allegations made against these respondents except those which are specifically admitted hereunder.  The petitioner is put to strict proof of the same. </w:t>
      </w:r>
    </w:p>
    <w:p w:rsidR="003F04BE" w:rsidRPr="003F04BE" w:rsidRDefault="003F04BE" w:rsidP="003F04BE">
      <w:pPr>
        <w:pStyle w:val="ListParagraph"/>
        <w:spacing w:after="0" w:line="360" w:lineRule="auto"/>
        <w:ind w:left="284"/>
        <w:jc w:val="both"/>
        <w:rPr>
          <w:sz w:val="28"/>
        </w:rPr>
      </w:pPr>
    </w:p>
    <w:p w:rsidR="00AE7B95" w:rsidRDefault="00CD5978" w:rsidP="003F04BE">
      <w:pPr>
        <w:pStyle w:val="ListParagraph"/>
        <w:numPr>
          <w:ilvl w:val="3"/>
          <w:numId w:val="1"/>
        </w:numPr>
        <w:spacing w:after="0" w:line="360" w:lineRule="auto"/>
        <w:ind w:left="284" w:hanging="426"/>
        <w:jc w:val="both"/>
        <w:rPr>
          <w:sz w:val="28"/>
        </w:rPr>
      </w:pPr>
      <w:r w:rsidRPr="003F04BE">
        <w:rPr>
          <w:rFonts w:eastAsia="Arial Unicode MS"/>
          <w:sz w:val="28"/>
        </w:rPr>
        <w:t>It is submitted that the writ petition bearing WP. No. 1258</w:t>
      </w:r>
      <w:r w:rsidR="009D58FC" w:rsidRPr="003F04BE">
        <w:rPr>
          <w:rFonts w:eastAsia="Arial Unicode MS"/>
          <w:sz w:val="28"/>
        </w:rPr>
        <w:t xml:space="preserve"> </w:t>
      </w:r>
      <w:r w:rsidRPr="003F04BE">
        <w:rPr>
          <w:rFonts w:eastAsia="Arial Unicode MS"/>
          <w:sz w:val="28"/>
        </w:rPr>
        <w:t>of  202</w:t>
      </w:r>
      <w:r w:rsidR="00F70153" w:rsidRPr="003F04BE">
        <w:rPr>
          <w:rFonts w:eastAsia="Arial Unicode MS"/>
          <w:sz w:val="28"/>
        </w:rPr>
        <w:t>1</w:t>
      </w:r>
      <w:r w:rsidRPr="003F04BE">
        <w:rPr>
          <w:rFonts w:eastAsia="Arial Unicode MS"/>
          <w:sz w:val="28"/>
        </w:rPr>
        <w:t xml:space="preserve"> has been filed </w:t>
      </w:r>
      <w:r w:rsidR="00AE7B95" w:rsidRPr="003F04BE">
        <w:rPr>
          <w:sz w:val="28"/>
        </w:rPr>
        <w:t xml:space="preserve">to issue a writ in the nature of a Writ of Mandamus or any other appropriate writ direction, order or orders declaring the action of the  </w:t>
      </w:r>
      <w:r w:rsidR="007D3B25" w:rsidRPr="003F04BE">
        <w:rPr>
          <w:sz w:val="28"/>
        </w:rPr>
        <w:t xml:space="preserve"> </w:t>
      </w:r>
      <w:r w:rsidR="003F04BE">
        <w:rPr>
          <w:sz w:val="28"/>
        </w:rPr>
        <w:t xml:space="preserve"> </w:t>
      </w:r>
      <w:r w:rsidR="00AE7B95" w:rsidRPr="003F04BE">
        <w:rPr>
          <w:sz w:val="28"/>
        </w:rPr>
        <w:t>1</w:t>
      </w:r>
      <w:r w:rsidR="00AE7B95" w:rsidRPr="003F04BE">
        <w:rPr>
          <w:sz w:val="28"/>
          <w:vertAlign w:val="superscript"/>
        </w:rPr>
        <w:t>st</w:t>
      </w:r>
      <w:r w:rsidR="00AE7B95" w:rsidRPr="003F04BE">
        <w:rPr>
          <w:sz w:val="28"/>
        </w:rPr>
        <w:t xml:space="preserve"> respondent in rejecting the applications and the SLDC in not considering the Bilateral Open access applications of the petitioners as wholly arbitrary, illegal without jurisdiction, offending the principles of natural justice and void, and consequently direct the respondents to consider the bilateral open access applications of the petitioners and pass such o</w:t>
      </w:r>
      <w:r w:rsidR="005D4EFE" w:rsidRPr="003F04BE">
        <w:rPr>
          <w:sz w:val="28"/>
        </w:rPr>
        <w:t>rders</w:t>
      </w:r>
      <w:r w:rsidR="00AE7B95" w:rsidRPr="003F04BE">
        <w:rPr>
          <w:sz w:val="28"/>
        </w:rPr>
        <w:t xml:space="preserve"> </w:t>
      </w:r>
      <w:r w:rsidR="00A23832" w:rsidRPr="003F04BE">
        <w:rPr>
          <w:sz w:val="28"/>
        </w:rPr>
        <w:t>.</w:t>
      </w:r>
    </w:p>
    <w:p w:rsidR="003F04BE" w:rsidRPr="003F04BE" w:rsidRDefault="003F04BE" w:rsidP="003F04BE">
      <w:pPr>
        <w:pStyle w:val="ListParagraph"/>
        <w:spacing w:after="0" w:line="360" w:lineRule="auto"/>
        <w:ind w:left="284"/>
        <w:jc w:val="both"/>
        <w:rPr>
          <w:sz w:val="28"/>
        </w:rPr>
      </w:pPr>
    </w:p>
    <w:p w:rsidR="00D03982" w:rsidRPr="003F04BE" w:rsidRDefault="00341354" w:rsidP="003F04BE">
      <w:pPr>
        <w:pStyle w:val="ListParagraph"/>
        <w:numPr>
          <w:ilvl w:val="3"/>
          <w:numId w:val="1"/>
        </w:numPr>
        <w:spacing w:after="0" w:line="360" w:lineRule="auto"/>
        <w:jc w:val="both"/>
        <w:rPr>
          <w:sz w:val="28"/>
        </w:rPr>
      </w:pPr>
      <w:r w:rsidRPr="003F04BE">
        <w:rPr>
          <w:sz w:val="28"/>
        </w:rPr>
        <w:t xml:space="preserve">In reply to para 4 </w:t>
      </w:r>
      <w:r w:rsidR="00784F4F" w:rsidRPr="003F04BE">
        <w:rPr>
          <w:sz w:val="28"/>
        </w:rPr>
        <w:t xml:space="preserve">and 7 </w:t>
      </w:r>
      <w:r w:rsidRPr="003F04BE">
        <w:rPr>
          <w:sz w:val="28"/>
        </w:rPr>
        <w:t xml:space="preserve">of the </w:t>
      </w:r>
      <w:r w:rsidR="00DC3774" w:rsidRPr="003F04BE">
        <w:rPr>
          <w:sz w:val="28"/>
        </w:rPr>
        <w:t>petition, the</w:t>
      </w:r>
      <w:r w:rsidRPr="003F04BE">
        <w:rPr>
          <w:sz w:val="28"/>
        </w:rPr>
        <w:t xml:space="preserve"> respondent submits that </w:t>
      </w:r>
      <w:r w:rsidR="00D03982" w:rsidRPr="003F04BE">
        <w:rPr>
          <w:sz w:val="28"/>
        </w:rPr>
        <w:t xml:space="preserve">Petitioners are existing consumers of the TSDISCOM and want to purchase power in different mode of transactions i.e power purchase through power Exchange under collective transactions and power purchase through Bilateral transactions. </w:t>
      </w:r>
    </w:p>
    <w:p w:rsidR="00784F4F" w:rsidRPr="003F04BE" w:rsidRDefault="0055358E" w:rsidP="003F04BE">
      <w:pPr>
        <w:tabs>
          <w:tab w:val="num" w:pos="284"/>
        </w:tabs>
        <w:spacing w:after="0" w:line="360" w:lineRule="auto"/>
        <w:ind w:left="284"/>
        <w:jc w:val="both"/>
        <w:rPr>
          <w:sz w:val="28"/>
          <w:szCs w:val="28"/>
        </w:rPr>
      </w:pPr>
      <w:r w:rsidRPr="003F04BE">
        <w:rPr>
          <w:bCs/>
          <w:sz w:val="28"/>
          <w:szCs w:val="28"/>
        </w:rPr>
        <w:t>A</w:t>
      </w:r>
      <w:r w:rsidR="00784F4F" w:rsidRPr="003F04BE">
        <w:rPr>
          <w:bCs/>
          <w:sz w:val="28"/>
          <w:szCs w:val="28"/>
        </w:rPr>
        <w:t xml:space="preserve">s per Central Electricity Regulatory Commission (Open Access in </w:t>
      </w:r>
      <w:r w:rsidR="00936EBF" w:rsidRPr="003F04BE">
        <w:rPr>
          <w:bCs/>
          <w:sz w:val="28"/>
          <w:szCs w:val="28"/>
        </w:rPr>
        <w:t xml:space="preserve">                </w:t>
      </w:r>
      <w:r w:rsidR="00784F4F" w:rsidRPr="003F04BE">
        <w:rPr>
          <w:bCs/>
          <w:sz w:val="28"/>
          <w:szCs w:val="28"/>
        </w:rPr>
        <w:t>inter-State Transmission) Regulations, 2008</w:t>
      </w:r>
      <w:r w:rsidR="002767ED" w:rsidRPr="003F04BE">
        <w:rPr>
          <w:bCs/>
          <w:sz w:val="28"/>
          <w:szCs w:val="28"/>
        </w:rPr>
        <w:t>,</w:t>
      </w:r>
      <w:r w:rsidR="002767ED" w:rsidRPr="003F04BE">
        <w:rPr>
          <w:sz w:val="28"/>
          <w:szCs w:val="28"/>
        </w:rPr>
        <w:t xml:space="preserve"> Clause</w:t>
      </w:r>
      <w:r w:rsidR="00784F4F" w:rsidRPr="003F04BE">
        <w:rPr>
          <w:sz w:val="28"/>
          <w:szCs w:val="28"/>
        </w:rPr>
        <w:t xml:space="preserve"> 8.3 While processing the application for concurrence or ‘no objection’ or prior standing clearance, as the case may be, the State Load Dispatch Centre shall verify </w:t>
      </w:r>
    </w:p>
    <w:p w:rsidR="00784F4F" w:rsidRPr="003F04BE" w:rsidRDefault="00784F4F" w:rsidP="003F04BE">
      <w:pPr>
        <w:pStyle w:val="ListParagraph"/>
        <w:numPr>
          <w:ilvl w:val="0"/>
          <w:numId w:val="8"/>
        </w:numPr>
        <w:tabs>
          <w:tab w:val="num" w:pos="284"/>
        </w:tabs>
        <w:spacing w:after="0" w:line="360" w:lineRule="auto"/>
        <w:jc w:val="both"/>
        <w:rPr>
          <w:sz w:val="28"/>
        </w:rPr>
      </w:pPr>
      <w:r w:rsidRPr="003F04BE">
        <w:rPr>
          <w:sz w:val="28"/>
        </w:rPr>
        <w:lastRenderedPageBreak/>
        <w:t xml:space="preserve">existence of infrastructure necessary for time-block-wise energy metering  and </w:t>
      </w:r>
      <w:r w:rsidR="003D2C7B" w:rsidRPr="003F04BE">
        <w:rPr>
          <w:sz w:val="28"/>
        </w:rPr>
        <w:t xml:space="preserve">  </w:t>
      </w:r>
      <w:r w:rsidRPr="003F04BE">
        <w:rPr>
          <w:sz w:val="28"/>
        </w:rPr>
        <w:t>accounting in accordance with the provisions of the Grid Code in  force, and</w:t>
      </w:r>
    </w:p>
    <w:p w:rsidR="00784F4F" w:rsidRPr="003F04BE" w:rsidRDefault="00784F4F" w:rsidP="003F04BE">
      <w:pPr>
        <w:pStyle w:val="ListParagraph"/>
        <w:numPr>
          <w:ilvl w:val="0"/>
          <w:numId w:val="8"/>
        </w:numPr>
        <w:spacing w:after="0" w:line="360" w:lineRule="auto"/>
        <w:jc w:val="both"/>
        <w:rPr>
          <w:sz w:val="28"/>
        </w:rPr>
      </w:pPr>
      <w:r w:rsidRPr="003F04BE">
        <w:rPr>
          <w:sz w:val="28"/>
        </w:rPr>
        <w:t xml:space="preserve">Availability of surplus transmission capacity in the State network. </w:t>
      </w:r>
    </w:p>
    <w:p w:rsidR="00784F4F" w:rsidRPr="003F04BE" w:rsidRDefault="00784F4F" w:rsidP="003F04BE">
      <w:pPr>
        <w:tabs>
          <w:tab w:val="num" w:pos="0"/>
        </w:tabs>
        <w:spacing w:after="0" w:line="360" w:lineRule="auto"/>
        <w:jc w:val="both"/>
        <w:rPr>
          <w:b/>
          <w:sz w:val="28"/>
          <w:szCs w:val="28"/>
        </w:rPr>
      </w:pPr>
      <w:r w:rsidRPr="003F04BE">
        <w:rPr>
          <w:b/>
          <w:sz w:val="28"/>
          <w:szCs w:val="28"/>
        </w:rPr>
        <w:t xml:space="preserve">     </w:t>
      </w:r>
      <w:r w:rsidR="003D2C7B" w:rsidRPr="003F04BE">
        <w:rPr>
          <w:b/>
          <w:sz w:val="28"/>
          <w:szCs w:val="28"/>
        </w:rPr>
        <w:tab/>
      </w:r>
      <w:r w:rsidRPr="003F04BE">
        <w:rPr>
          <w:b/>
          <w:sz w:val="28"/>
          <w:szCs w:val="28"/>
        </w:rPr>
        <w:t>And as per TSERC Regulation 2 of 2005</w:t>
      </w:r>
    </w:p>
    <w:p w:rsidR="00784F4F" w:rsidRPr="003F04BE" w:rsidRDefault="00784F4F" w:rsidP="003F04BE">
      <w:pPr>
        <w:tabs>
          <w:tab w:val="num" w:pos="0"/>
        </w:tabs>
        <w:autoSpaceDE w:val="0"/>
        <w:autoSpaceDN w:val="0"/>
        <w:adjustRightInd w:val="0"/>
        <w:spacing w:after="0" w:line="360" w:lineRule="auto"/>
        <w:jc w:val="both"/>
        <w:rPr>
          <w:b/>
          <w:bCs/>
          <w:sz w:val="28"/>
          <w:szCs w:val="28"/>
        </w:rPr>
      </w:pPr>
      <w:r w:rsidRPr="003F04BE">
        <w:rPr>
          <w:b/>
          <w:bCs/>
          <w:sz w:val="28"/>
          <w:szCs w:val="28"/>
        </w:rPr>
        <w:t xml:space="preserve">      </w:t>
      </w:r>
      <w:r w:rsidR="003D2C7B" w:rsidRPr="003F04BE">
        <w:rPr>
          <w:b/>
          <w:bCs/>
          <w:sz w:val="28"/>
          <w:szCs w:val="28"/>
        </w:rPr>
        <w:tab/>
      </w:r>
      <w:r w:rsidRPr="003F04BE">
        <w:rPr>
          <w:b/>
          <w:bCs/>
          <w:sz w:val="28"/>
          <w:szCs w:val="28"/>
        </w:rPr>
        <w:t>Clause 3: Extent of application</w:t>
      </w:r>
    </w:p>
    <w:p w:rsidR="00784F4F" w:rsidRPr="003F04BE" w:rsidRDefault="00784F4F" w:rsidP="003F04BE">
      <w:pPr>
        <w:tabs>
          <w:tab w:val="num" w:pos="426"/>
        </w:tabs>
        <w:autoSpaceDE w:val="0"/>
        <w:autoSpaceDN w:val="0"/>
        <w:adjustRightInd w:val="0"/>
        <w:spacing w:after="0" w:line="360" w:lineRule="auto"/>
        <w:ind w:left="720"/>
        <w:jc w:val="both"/>
        <w:rPr>
          <w:sz w:val="28"/>
          <w:szCs w:val="28"/>
        </w:rPr>
      </w:pPr>
      <w:r w:rsidRPr="003F04BE">
        <w:rPr>
          <w:sz w:val="28"/>
          <w:szCs w:val="28"/>
        </w:rPr>
        <w:t>This Regulation shall apply to open access to intra-state transmission and distribution systems of licensees in the State, including when such systems are used in conjunction with inter-state transmission system(s).</w:t>
      </w:r>
    </w:p>
    <w:p w:rsidR="00784F4F" w:rsidRPr="003F04BE" w:rsidRDefault="003D2C7B" w:rsidP="003F04BE">
      <w:pPr>
        <w:tabs>
          <w:tab w:val="num" w:pos="0"/>
        </w:tabs>
        <w:spacing w:after="0" w:line="360" w:lineRule="auto"/>
        <w:jc w:val="both"/>
        <w:rPr>
          <w:b/>
          <w:sz w:val="28"/>
          <w:szCs w:val="28"/>
        </w:rPr>
      </w:pPr>
      <w:r w:rsidRPr="003F04BE">
        <w:rPr>
          <w:b/>
          <w:sz w:val="28"/>
          <w:szCs w:val="28"/>
        </w:rPr>
        <w:tab/>
      </w:r>
      <w:r w:rsidR="00784F4F" w:rsidRPr="003F04BE">
        <w:rPr>
          <w:b/>
          <w:sz w:val="28"/>
          <w:szCs w:val="28"/>
        </w:rPr>
        <w:t>Clause 5.2</w:t>
      </w:r>
    </w:p>
    <w:p w:rsidR="00784F4F" w:rsidRPr="003F04BE" w:rsidRDefault="00784F4F" w:rsidP="003F04BE">
      <w:pPr>
        <w:tabs>
          <w:tab w:val="num" w:pos="0"/>
        </w:tabs>
        <w:autoSpaceDE w:val="0"/>
        <w:autoSpaceDN w:val="0"/>
        <w:adjustRightInd w:val="0"/>
        <w:spacing w:after="0" w:line="360" w:lineRule="auto"/>
        <w:ind w:left="720"/>
        <w:jc w:val="both"/>
        <w:rPr>
          <w:sz w:val="28"/>
          <w:szCs w:val="28"/>
        </w:rPr>
      </w:pPr>
      <w:r w:rsidRPr="003F04BE">
        <w:rPr>
          <w:sz w:val="28"/>
          <w:szCs w:val="28"/>
        </w:rPr>
        <w:t>For short-term open access transactions, the Nodal Agency for receiving and processing applications shall be the State Load Dispatch Centre (SLDC). The SLDC shall, however, allow short-term open access transactions only after consulting the concerned transmission and/or distribution licensee(s) whose network(s) would be used for such transactions.</w:t>
      </w:r>
    </w:p>
    <w:p w:rsidR="003D2C7B" w:rsidRPr="003F04BE" w:rsidRDefault="003D2C7B" w:rsidP="003F04BE">
      <w:pPr>
        <w:tabs>
          <w:tab w:val="num" w:pos="0"/>
        </w:tabs>
        <w:autoSpaceDE w:val="0"/>
        <w:autoSpaceDN w:val="0"/>
        <w:adjustRightInd w:val="0"/>
        <w:spacing w:after="0" w:line="360" w:lineRule="auto"/>
        <w:ind w:left="720"/>
        <w:jc w:val="both"/>
        <w:rPr>
          <w:sz w:val="28"/>
          <w:szCs w:val="28"/>
        </w:rPr>
      </w:pPr>
    </w:p>
    <w:p w:rsidR="00D03982" w:rsidRPr="003F04BE" w:rsidRDefault="00784F4F" w:rsidP="003F04BE">
      <w:pPr>
        <w:tabs>
          <w:tab w:val="num" w:pos="0"/>
        </w:tabs>
        <w:autoSpaceDE w:val="0"/>
        <w:autoSpaceDN w:val="0"/>
        <w:adjustRightInd w:val="0"/>
        <w:spacing w:after="0" w:line="360" w:lineRule="auto"/>
        <w:ind w:left="720"/>
        <w:jc w:val="both"/>
        <w:rPr>
          <w:sz w:val="28"/>
          <w:szCs w:val="28"/>
        </w:rPr>
      </w:pPr>
      <w:r w:rsidRPr="003F04BE">
        <w:rPr>
          <w:sz w:val="28"/>
          <w:szCs w:val="28"/>
        </w:rPr>
        <w:t xml:space="preserve">As per the above clauses </w:t>
      </w:r>
      <w:r w:rsidR="00890165" w:rsidRPr="003F04BE">
        <w:rPr>
          <w:sz w:val="28"/>
          <w:szCs w:val="28"/>
        </w:rPr>
        <w:t xml:space="preserve">in the Regulation </w:t>
      </w:r>
      <w:r w:rsidR="00BF7D86" w:rsidRPr="003F04BE">
        <w:rPr>
          <w:sz w:val="28"/>
          <w:szCs w:val="28"/>
        </w:rPr>
        <w:t xml:space="preserve">TSSLDC will process the application only after obtaining technical clearance from </w:t>
      </w:r>
      <w:r w:rsidRPr="003F04BE">
        <w:rPr>
          <w:sz w:val="28"/>
          <w:szCs w:val="28"/>
        </w:rPr>
        <w:t>TSSPDCL</w:t>
      </w:r>
      <w:r w:rsidR="00BF7D86" w:rsidRPr="003F04BE">
        <w:rPr>
          <w:sz w:val="28"/>
          <w:szCs w:val="28"/>
        </w:rPr>
        <w:t>, and accordingly No-Objec</w:t>
      </w:r>
      <w:r w:rsidR="00703498" w:rsidRPr="003F04BE">
        <w:rPr>
          <w:sz w:val="28"/>
          <w:szCs w:val="28"/>
        </w:rPr>
        <w:t>tion C</w:t>
      </w:r>
      <w:r w:rsidR="00890165" w:rsidRPr="003F04BE">
        <w:rPr>
          <w:sz w:val="28"/>
          <w:szCs w:val="28"/>
        </w:rPr>
        <w:t>ertificate will be issued</w:t>
      </w:r>
      <w:r w:rsidR="00FC386A" w:rsidRPr="003F04BE">
        <w:rPr>
          <w:sz w:val="28"/>
          <w:szCs w:val="28"/>
        </w:rPr>
        <w:t xml:space="preserve"> to purchase power through Power Exchange under collective transactions</w:t>
      </w:r>
      <w:r w:rsidR="00890165" w:rsidRPr="003F04BE">
        <w:rPr>
          <w:sz w:val="28"/>
          <w:szCs w:val="28"/>
        </w:rPr>
        <w:t>.</w:t>
      </w:r>
      <w:r w:rsidR="00D03982" w:rsidRPr="003F04BE">
        <w:rPr>
          <w:sz w:val="28"/>
          <w:szCs w:val="28"/>
        </w:rPr>
        <w:t xml:space="preserve"> </w:t>
      </w:r>
    </w:p>
    <w:p w:rsidR="00FC386A" w:rsidRDefault="00FC386A" w:rsidP="003F04BE">
      <w:pPr>
        <w:tabs>
          <w:tab w:val="num" w:pos="0"/>
        </w:tabs>
        <w:autoSpaceDE w:val="0"/>
        <w:autoSpaceDN w:val="0"/>
        <w:adjustRightInd w:val="0"/>
        <w:spacing w:after="0" w:line="360" w:lineRule="auto"/>
        <w:ind w:left="720"/>
        <w:jc w:val="both"/>
        <w:rPr>
          <w:sz w:val="28"/>
          <w:szCs w:val="28"/>
        </w:rPr>
      </w:pPr>
      <w:r w:rsidRPr="003F04BE">
        <w:rPr>
          <w:sz w:val="28"/>
          <w:szCs w:val="28"/>
        </w:rPr>
        <w:t xml:space="preserve">Respondent respectively submits that, </w:t>
      </w:r>
      <w:r w:rsidR="00BF7D86" w:rsidRPr="003F04BE">
        <w:rPr>
          <w:sz w:val="28"/>
          <w:szCs w:val="28"/>
        </w:rPr>
        <w:t xml:space="preserve">M/s. Manikaran Power Limited as a trader on behalf of petitioners submitted an Inter State Short term Open Access applications under Bilateral transactions to draw power from </w:t>
      </w:r>
      <w:r w:rsidR="00890165" w:rsidRPr="003F04BE">
        <w:rPr>
          <w:sz w:val="28"/>
          <w:szCs w:val="28"/>
        </w:rPr>
        <w:t xml:space="preserve">            </w:t>
      </w:r>
      <w:r w:rsidR="00BF7D86" w:rsidRPr="003F04BE">
        <w:rPr>
          <w:sz w:val="28"/>
          <w:szCs w:val="28"/>
        </w:rPr>
        <w:t xml:space="preserve">M/s. Raipur Energen </w:t>
      </w:r>
      <w:r w:rsidRPr="003F04BE">
        <w:rPr>
          <w:sz w:val="28"/>
          <w:szCs w:val="28"/>
        </w:rPr>
        <w:t>Limited (</w:t>
      </w:r>
      <w:r w:rsidR="00BF7D86" w:rsidRPr="003F04BE">
        <w:rPr>
          <w:sz w:val="28"/>
          <w:szCs w:val="28"/>
        </w:rPr>
        <w:t xml:space="preserve">REL), Chhattisgarh State to </w:t>
      </w:r>
      <w:r w:rsidR="00703498" w:rsidRPr="003F04BE">
        <w:rPr>
          <w:sz w:val="28"/>
          <w:szCs w:val="28"/>
        </w:rPr>
        <w:t xml:space="preserve">  </w:t>
      </w:r>
      <w:r w:rsidR="00BF7D86" w:rsidRPr="003F04BE">
        <w:rPr>
          <w:sz w:val="28"/>
          <w:szCs w:val="28"/>
        </w:rPr>
        <w:t>M/s.MS Agarwal Foundries (Pvt) Limited,</w:t>
      </w:r>
      <w:r w:rsidR="003D2C7B" w:rsidRPr="003F04BE">
        <w:rPr>
          <w:sz w:val="28"/>
          <w:szCs w:val="28"/>
        </w:rPr>
        <w:t xml:space="preserve"> </w:t>
      </w:r>
      <w:r w:rsidR="00BF7D86" w:rsidRPr="003F04BE">
        <w:rPr>
          <w:sz w:val="28"/>
          <w:szCs w:val="28"/>
        </w:rPr>
        <w:t xml:space="preserve">M/s. </w:t>
      </w:r>
      <w:r w:rsidRPr="003F04BE">
        <w:rPr>
          <w:sz w:val="28"/>
          <w:szCs w:val="28"/>
        </w:rPr>
        <w:t>Agarwal Foundries</w:t>
      </w:r>
      <w:r w:rsidR="00BF7D86" w:rsidRPr="003F04BE">
        <w:rPr>
          <w:sz w:val="28"/>
          <w:szCs w:val="28"/>
        </w:rPr>
        <w:t xml:space="preserve">, M/s. Jeevaka Industries(P) Ltd and </w:t>
      </w:r>
      <w:r w:rsidR="003D2C7B" w:rsidRPr="003F04BE">
        <w:rPr>
          <w:sz w:val="28"/>
          <w:szCs w:val="28"/>
        </w:rPr>
        <w:t xml:space="preserve">   </w:t>
      </w:r>
      <w:r w:rsidR="00BF7D86" w:rsidRPr="003F04BE">
        <w:rPr>
          <w:sz w:val="28"/>
          <w:szCs w:val="28"/>
        </w:rPr>
        <w:t xml:space="preserve">M/s. Sugna Metals Ltd </w:t>
      </w:r>
      <w:r w:rsidRPr="003F04BE">
        <w:rPr>
          <w:sz w:val="28"/>
          <w:szCs w:val="28"/>
        </w:rPr>
        <w:t>for the month of October-202</w:t>
      </w:r>
      <w:r w:rsidR="00890165" w:rsidRPr="003F04BE">
        <w:rPr>
          <w:sz w:val="28"/>
          <w:szCs w:val="28"/>
        </w:rPr>
        <w:t>0</w:t>
      </w:r>
      <w:r w:rsidRPr="003F04BE">
        <w:rPr>
          <w:sz w:val="28"/>
          <w:szCs w:val="28"/>
        </w:rPr>
        <w:t xml:space="preserve"> &amp;</w:t>
      </w:r>
      <w:r w:rsidR="003D2C7B" w:rsidRPr="003F04BE">
        <w:rPr>
          <w:sz w:val="28"/>
          <w:szCs w:val="28"/>
        </w:rPr>
        <w:t xml:space="preserve"> </w:t>
      </w:r>
      <w:r w:rsidR="00BF7D86" w:rsidRPr="003F04BE">
        <w:rPr>
          <w:sz w:val="28"/>
          <w:szCs w:val="28"/>
        </w:rPr>
        <w:t>November-202</w:t>
      </w:r>
      <w:r w:rsidR="00890165" w:rsidRPr="003F04BE">
        <w:rPr>
          <w:sz w:val="28"/>
          <w:szCs w:val="28"/>
        </w:rPr>
        <w:t>0</w:t>
      </w:r>
      <w:r w:rsidRPr="003F04BE">
        <w:rPr>
          <w:sz w:val="28"/>
          <w:szCs w:val="28"/>
        </w:rPr>
        <w:t>.</w:t>
      </w:r>
    </w:p>
    <w:p w:rsidR="003F04BE" w:rsidRPr="003F04BE" w:rsidRDefault="003F04BE" w:rsidP="003F04BE">
      <w:pPr>
        <w:tabs>
          <w:tab w:val="num" w:pos="0"/>
        </w:tabs>
        <w:autoSpaceDE w:val="0"/>
        <w:autoSpaceDN w:val="0"/>
        <w:adjustRightInd w:val="0"/>
        <w:spacing w:after="0" w:line="360" w:lineRule="auto"/>
        <w:ind w:left="720"/>
        <w:jc w:val="both"/>
        <w:rPr>
          <w:sz w:val="28"/>
          <w:szCs w:val="28"/>
        </w:rPr>
      </w:pPr>
    </w:p>
    <w:p w:rsidR="00BF7D86" w:rsidRDefault="00FC386A" w:rsidP="003F04BE">
      <w:pPr>
        <w:tabs>
          <w:tab w:val="num" w:pos="0"/>
        </w:tabs>
        <w:autoSpaceDE w:val="0"/>
        <w:autoSpaceDN w:val="0"/>
        <w:adjustRightInd w:val="0"/>
        <w:spacing w:after="0" w:line="360" w:lineRule="auto"/>
        <w:ind w:left="720"/>
        <w:jc w:val="both"/>
        <w:rPr>
          <w:sz w:val="28"/>
          <w:szCs w:val="28"/>
        </w:rPr>
      </w:pPr>
      <w:r w:rsidRPr="003F04BE">
        <w:rPr>
          <w:sz w:val="28"/>
          <w:szCs w:val="28"/>
        </w:rPr>
        <w:t>As per the CERC and TSERC regulations, the</w:t>
      </w:r>
      <w:r w:rsidR="00BF7D86" w:rsidRPr="003F04BE">
        <w:rPr>
          <w:sz w:val="28"/>
          <w:szCs w:val="28"/>
        </w:rPr>
        <w:t xml:space="preserve"> </w:t>
      </w:r>
      <w:r w:rsidRPr="003F04BE">
        <w:rPr>
          <w:sz w:val="28"/>
          <w:szCs w:val="28"/>
        </w:rPr>
        <w:t>applications were communicated</w:t>
      </w:r>
      <w:r w:rsidR="00BF7D86" w:rsidRPr="003F04BE">
        <w:rPr>
          <w:sz w:val="28"/>
          <w:szCs w:val="28"/>
        </w:rPr>
        <w:t xml:space="preserve"> to TSSPDCL to furnish technical clearance. After obtaining technical clearance from TSSPDCL, TSSLDC has issued concurrence for the same.  </w:t>
      </w:r>
    </w:p>
    <w:p w:rsidR="003F04BE" w:rsidRPr="003F04BE" w:rsidRDefault="003F04BE" w:rsidP="003F04BE">
      <w:pPr>
        <w:tabs>
          <w:tab w:val="num" w:pos="0"/>
        </w:tabs>
        <w:autoSpaceDE w:val="0"/>
        <w:autoSpaceDN w:val="0"/>
        <w:adjustRightInd w:val="0"/>
        <w:spacing w:after="0" w:line="360" w:lineRule="auto"/>
        <w:ind w:left="720"/>
        <w:jc w:val="both"/>
        <w:rPr>
          <w:sz w:val="28"/>
          <w:szCs w:val="28"/>
        </w:rPr>
      </w:pPr>
    </w:p>
    <w:p w:rsidR="00BF7D86" w:rsidRPr="003F04BE" w:rsidRDefault="00BF7D86" w:rsidP="003F04BE">
      <w:pPr>
        <w:spacing w:after="0" w:line="360" w:lineRule="auto"/>
        <w:ind w:left="720"/>
        <w:jc w:val="both"/>
        <w:rPr>
          <w:sz w:val="28"/>
          <w:szCs w:val="28"/>
        </w:rPr>
      </w:pPr>
      <w:r w:rsidRPr="003F04BE">
        <w:rPr>
          <w:sz w:val="28"/>
          <w:szCs w:val="28"/>
        </w:rPr>
        <w:lastRenderedPageBreak/>
        <w:t>M/s. Manikaran Power limited as trader submitted STOA applications on behalf of petitioners for the month of</w:t>
      </w:r>
      <w:r w:rsidR="00890165" w:rsidRPr="003F04BE">
        <w:rPr>
          <w:sz w:val="28"/>
          <w:szCs w:val="28"/>
        </w:rPr>
        <w:t xml:space="preserve"> </w:t>
      </w:r>
      <w:r w:rsidRPr="003F04BE">
        <w:rPr>
          <w:sz w:val="28"/>
          <w:szCs w:val="28"/>
        </w:rPr>
        <w:t xml:space="preserve">December-2020 to draw power from M/s. Raipur Energen Limited (REL). The applications were transmitted to TSSPDCL for furnishing the remarks.  M/s. Manikaran Power Limited </w:t>
      </w:r>
      <w:r w:rsidR="00FC386A" w:rsidRPr="003F04BE">
        <w:rPr>
          <w:sz w:val="28"/>
          <w:szCs w:val="28"/>
        </w:rPr>
        <w:t xml:space="preserve">through </w:t>
      </w:r>
      <w:r w:rsidRPr="003F04BE">
        <w:rPr>
          <w:sz w:val="28"/>
          <w:szCs w:val="28"/>
        </w:rPr>
        <w:t xml:space="preserve">letter has informed that the Bilateral applications of </w:t>
      </w:r>
      <w:r w:rsidR="00890165" w:rsidRPr="003F04BE">
        <w:rPr>
          <w:sz w:val="28"/>
          <w:szCs w:val="28"/>
        </w:rPr>
        <w:t xml:space="preserve">                         </w:t>
      </w:r>
      <w:r w:rsidRPr="003F04BE">
        <w:rPr>
          <w:sz w:val="28"/>
          <w:szCs w:val="28"/>
        </w:rPr>
        <w:t>M/s.MS Agarwal Foundries (Pvt) Limited, M/s. Agarwal Foundries to draw power from M/s. Raipur Energen Limited (REL)</w:t>
      </w:r>
      <w:r w:rsidR="00890165" w:rsidRPr="003F04BE">
        <w:rPr>
          <w:sz w:val="28"/>
          <w:szCs w:val="28"/>
        </w:rPr>
        <w:t xml:space="preserve"> were cancelled,</w:t>
      </w:r>
      <w:r w:rsidRPr="003F04BE">
        <w:rPr>
          <w:sz w:val="28"/>
          <w:szCs w:val="28"/>
        </w:rPr>
        <w:t xml:space="preserve"> and requested the cancelled Bilateral application quantum to collective transaction quantum and accordingly TSSLDC has issued NOC for the revised (enhanced) quantum to purchase power through Exchange.</w:t>
      </w:r>
    </w:p>
    <w:p w:rsidR="00BF7D86" w:rsidRPr="003F04BE" w:rsidRDefault="00BF7D86" w:rsidP="003F04BE">
      <w:pPr>
        <w:pStyle w:val="ListParagraph"/>
        <w:spacing w:after="0" w:line="360" w:lineRule="auto"/>
        <w:ind w:left="360"/>
        <w:jc w:val="both"/>
        <w:rPr>
          <w:sz w:val="28"/>
        </w:rPr>
      </w:pPr>
    </w:p>
    <w:p w:rsidR="00BF7D86" w:rsidRDefault="00BF7D86" w:rsidP="003F04BE">
      <w:pPr>
        <w:pStyle w:val="ListParagraph"/>
        <w:spacing w:after="0" w:line="360" w:lineRule="auto"/>
        <w:jc w:val="both"/>
        <w:rPr>
          <w:sz w:val="28"/>
        </w:rPr>
      </w:pPr>
      <w:r w:rsidRPr="003F04BE">
        <w:rPr>
          <w:sz w:val="28"/>
        </w:rPr>
        <w:t xml:space="preserve">M/s. Manikaran Power limited has submitted STOA applications on behalf of petitioners for the month of Januray-2021 to draw power from </w:t>
      </w:r>
      <w:r w:rsidR="003D2C7B" w:rsidRPr="003F04BE">
        <w:rPr>
          <w:sz w:val="28"/>
        </w:rPr>
        <w:t xml:space="preserve">                         </w:t>
      </w:r>
      <w:r w:rsidRPr="003F04BE">
        <w:rPr>
          <w:sz w:val="28"/>
        </w:rPr>
        <w:t xml:space="preserve">M/s. Raipur Energen Limited (REL). The applications were transmitted to TSSPDCL for furnishing the remarks </w:t>
      </w:r>
      <w:r w:rsidR="00890165" w:rsidRPr="003F04BE">
        <w:rPr>
          <w:sz w:val="28"/>
        </w:rPr>
        <w:t xml:space="preserve">for </w:t>
      </w:r>
      <w:r w:rsidRPr="003F04BE">
        <w:rPr>
          <w:sz w:val="28"/>
        </w:rPr>
        <w:t>January-2021</w:t>
      </w:r>
      <w:r w:rsidR="00A63FC8" w:rsidRPr="003F04BE">
        <w:rPr>
          <w:sz w:val="28"/>
        </w:rPr>
        <w:t>month</w:t>
      </w:r>
      <w:r w:rsidR="00890165" w:rsidRPr="003F04BE">
        <w:rPr>
          <w:sz w:val="28"/>
        </w:rPr>
        <w:t>.</w:t>
      </w:r>
      <w:r w:rsidRPr="003F04BE">
        <w:rPr>
          <w:sz w:val="28"/>
        </w:rPr>
        <w:t xml:space="preserve"> TSSPDCL has communicated that the applications </w:t>
      </w:r>
      <w:r w:rsidR="00890165" w:rsidRPr="003F04BE">
        <w:rPr>
          <w:sz w:val="28"/>
        </w:rPr>
        <w:t>were</w:t>
      </w:r>
      <w:r w:rsidRPr="003F04BE">
        <w:rPr>
          <w:sz w:val="28"/>
        </w:rPr>
        <w:t xml:space="preserve"> rejected, accordingly TSSLDC has informed to the petitioner that the applications are not considered.</w:t>
      </w:r>
    </w:p>
    <w:p w:rsidR="003F04BE" w:rsidRPr="003F04BE" w:rsidRDefault="003F04BE" w:rsidP="003F04BE">
      <w:pPr>
        <w:pStyle w:val="ListParagraph"/>
        <w:spacing w:after="0" w:line="360" w:lineRule="auto"/>
        <w:jc w:val="both"/>
        <w:rPr>
          <w:sz w:val="28"/>
        </w:rPr>
      </w:pPr>
    </w:p>
    <w:p w:rsidR="0055358E" w:rsidRPr="003F04BE" w:rsidRDefault="00BF7D86" w:rsidP="003F04BE">
      <w:pPr>
        <w:spacing w:after="0" w:line="360" w:lineRule="auto"/>
        <w:ind w:left="720"/>
        <w:jc w:val="both"/>
        <w:rPr>
          <w:rFonts w:eastAsia="Calibri"/>
          <w:sz w:val="28"/>
          <w:szCs w:val="28"/>
        </w:rPr>
      </w:pPr>
      <w:r w:rsidRPr="003F04BE">
        <w:rPr>
          <w:rFonts w:eastAsia="Calibri"/>
          <w:sz w:val="28"/>
          <w:szCs w:val="28"/>
        </w:rPr>
        <w:t xml:space="preserve">Respondent </w:t>
      </w:r>
      <w:r w:rsidR="00A63FC8" w:rsidRPr="003F04BE">
        <w:rPr>
          <w:rFonts w:eastAsia="Calibri"/>
          <w:sz w:val="28"/>
          <w:szCs w:val="28"/>
        </w:rPr>
        <w:t xml:space="preserve"> </w:t>
      </w:r>
      <w:r w:rsidRPr="003F04BE">
        <w:rPr>
          <w:rFonts w:eastAsia="Calibri"/>
          <w:sz w:val="28"/>
          <w:szCs w:val="28"/>
        </w:rPr>
        <w:t>respectively submits that,</w:t>
      </w:r>
      <w:r w:rsidR="00936EBF" w:rsidRPr="003F04BE">
        <w:rPr>
          <w:rFonts w:eastAsia="Calibri"/>
          <w:sz w:val="28"/>
          <w:szCs w:val="28"/>
        </w:rPr>
        <w:t xml:space="preserve"> </w:t>
      </w:r>
      <w:r w:rsidRPr="003F04BE">
        <w:rPr>
          <w:rFonts w:eastAsia="Calibri"/>
          <w:sz w:val="28"/>
          <w:szCs w:val="28"/>
        </w:rPr>
        <w:t>as per the Section 31of Electricity Act, 2003, the State Load Despatch Centre shall be the apex body to ensure integrated operation of the power system in a State</w:t>
      </w:r>
      <w:r w:rsidR="000C7BC8" w:rsidRPr="003F04BE">
        <w:rPr>
          <w:rFonts w:eastAsia="Calibri"/>
          <w:sz w:val="28"/>
          <w:szCs w:val="28"/>
        </w:rPr>
        <w:t>,and</w:t>
      </w:r>
      <w:r w:rsidR="0055358E" w:rsidRPr="003F04BE">
        <w:rPr>
          <w:rFonts w:eastAsia="Calibri"/>
          <w:sz w:val="28"/>
          <w:szCs w:val="28"/>
        </w:rPr>
        <w:t xml:space="preserve"> responsible for carrying out real time operations for grid control and despatch of electricity within the State through secure and economic operation of the State grid</w:t>
      </w:r>
      <w:r w:rsidR="000C7BC8" w:rsidRPr="003F04BE">
        <w:rPr>
          <w:rFonts w:eastAsia="Calibri"/>
          <w:sz w:val="28"/>
          <w:szCs w:val="28"/>
        </w:rPr>
        <w:t>.</w:t>
      </w:r>
      <w:r w:rsidR="0055358E" w:rsidRPr="003F04BE">
        <w:rPr>
          <w:rFonts w:eastAsia="Calibri"/>
          <w:sz w:val="28"/>
          <w:szCs w:val="28"/>
        </w:rPr>
        <w:t xml:space="preserve"> </w:t>
      </w:r>
      <w:r w:rsidR="000C7BC8" w:rsidRPr="003F04BE">
        <w:rPr>
          <w:rFonts w:eastAsia="Calibri"/>
          <w:sz w:val="28"/>
          <w:szCs w:val="28"/>
        </w:rPr>
        <w:t>Accordingly</w:t>
      </w:r>
      <w:r w:rsidR="0055358E" w:rsidRPr="003F04BE">
        <w:rPr>
          <w:rFonts w:eastAsia="Calibri"/>
          <w:sz w:val="28"/>
          <w:szCs w:val="28"/>
        </w:rPr>
        <w:t xml:space="preserve"> SLDC issues ‘No-Objection certificate’ to the petitioner</w:t>
      </w:r>
      <w:r w:rsidR="000C7BC8" w:rsidRPr="003F04BE">
        <w:rPr>
          <w:rFonts w:eastAsia="Calibri"/>
          <w:sz w:val="28"/>
          <w:szCs w:val="28"/>
        </w:rPr>
        <w:t>,</w:t>
      </w:r>
      <w:r w:rsidR="0055358E" w:rsidRPr="003F04BE">
        <w:rPr>
          <w:rFonts w:eastAsia="Calibri"/>
          <w:sz w:val="28"/>
          <w:szCs w:val="28"/>
        </w:rPr>
        <w:t xml:space="preserve"> </w:t>
      </w:r>
      <w:r w:rsidR="000C7BC8" w:rsidRPr="003F04BE">
        <w:rPr>
          <w:rFonts w:eastAsia="Calibri"/>
          <w:sz w:val="28"/>
          <w:szCs w:val="28"/>
        </w:rPr>
        <w:t>after obtaining  technical clearance from TSSPDCL.</w:t>
      </w:r>
      <w:r w:rsidR="0055358E" w:rsidRPr="003F04BE">
        <w:rPr>
          <w:rFonts w:eastAsia="Calibri"/>
          <w:sz w:val="28"/>
          <w:szCs w:val="28"/>
        </w:rPr>
        <w:t>without obtaining Technical Clearance from Discom,</w:t>
      </w:r>
      <w:r w:rsidR="00703498" w:rsidRPr="003F04BE">
        <w:rPr>
          <w:rFonts w:eastAsia="Calibri"/>
          <w:sz w:val="28"/>
          <w:szCs w:val="28"/>
        </w:rPr>
        <w:t xml:space="preserve"> </w:t>
      </w:r>
      <w:r w:rsidR="002767ED" w:rsidRPr="003F04BE">
        <w:rPr>
          <w:rFonts w:eastAsia="Calibri"/>
          <w:sz w:val="28"/>
          <w:szCs w:val="28"/>
        </w:rPr>
        <w:t>if TSSLDC issues NOC,</w:t>
      </w:r>
      <w:r w:rsidR="0055358E" w:rsidRPr="003F04BE">
        <w:rPr>
          <w:rFonts w:eastAsia="Calibri"/>
          <w:sz w:val="28"/>
          <w:szCs w:val="28"/>
        </w:rPr>
        <w:t xml:space="preserve"> it may lead to endangeri</w:t>
      </w:r>
      <w:r w:rsidR="00890165" w:rsidRPr="003F04BE">
        <w:rPr>
          <w:rFonts w:eastAsia="Calibri"/>
          <w:sz w:val="28"/>
          <w:szCs w:val="28"/>
        </w:rPr>
        <w:t>ng of the security of th</w:t>
      </w:r>
      <w:r w:rsidR="00F24AF2" w:rsidRPr="003F04BE">
        <w:rPr>
          <w:rFonts w:eastAsia="Calibri"/>
          <w:sz w:val="28"/>
          <w:szCs w:val="28"/>
        </w:rPr>
        <w:t>e Grid and also against to the R</w:t>
      </w:r>
      <w:r w:rsidR="00890165" w:rsidRPr="003F04BE">
        <w:rPr>
          <w:rFonts w:eastAsia="Calibri"/>
          <w:sz w:val="28"/>
          <w:szCs w:val="28"/>
        </w:rPr>
        <w:t>egulations.</w:t>
      </w:r>
    </w:p>
    <w:p w:rsidR="003F04BE" w:rsidRDefault="003F04BE" w:rsidP="003F04BE">
      <w:pPr>
        <w:pStyle w:val="ListParagraph"/>
        <w:spacing w:after="0" w:line="360" w:lineRule="auto"/>
        <w:ind w:left="360"/>
        <w:jc w:val="both"/>
        <w:rPr>
          <w:sz w:val="28"/>
        </w:rPr>
      </w:pPr>
    </w:p>
    <w:p w:rsidR="0055358E" w:rsidRPr="003F04BE" w:rsidRDefault="003F04BE" w:rsidP="003F04BE">
      <w:pPr>
        <w:pStyle w:val="ListParagraph"/>
        <w:numPr>
          <w:ilvl w:val="3"/>
          <w:numId w:val="1"/>
        </w:numPr>
        <w:spacing w:after="0" w:line="360" w:lineRule="auto"/>
        <w:jc w:val="both"/>
        <w:rPr>
          <w:sz w:val="28"/>
        </w:rPr>
      </w:pPr>
      <w:r>
        <w:rPr>
          <w:sz w:val="28"/>
        </w:rPr>
        <w:t xml:space="preserve">It is submitted that </w:t>
      </w:r>
      <w:r w:rsidR="0055358E" w:rsidRPr="003F04BE">
        <w:rPr>
          <w:sz w:val="28"/>
        </w:rPr>
        <w:t xml:space="preserve">M/s. Manikaran Power limited has submitted applications on behalf of petitioners for the months of February-2021 to draw power from  M/s.Raipur Energen Limited (REL) and the same are transmitted to TSSPDCL for furnishing remarks. </w:t>
      </w:r>
    </w:p>
    <w:p w:rsidR="0055358E" w:rsidRDefault="0055358E" w:rsidP="003F04BE">
      <w:pPr>
        <w:pStyle w:val="ListParagraph"/>
        <w:spacing w:after="0" w:line="360" w:lineRule="auto"/>
        <w:ind w:left="426"/>
        <w:jc w:val="both"/>
        <w:rPr>
          <w:sz w:val="28"/>
        </w:rPr>
      </w:pPr>
      <w:r w:rsidRPr="003F04BE">
        <w:rPr>
          <w:sz w:val="28"/>
        </w:rPr>
        <w:lastRenderedPageBreak/>
        <w:t xml:space="preserve">TSSPDCL has issued technical clearance </w:t>
      </w:r>
      <w:r w:rsidR="002767ED" w:rsidRPr="003F04BE">
        <w:rPr>
          <w:sz w:val="28"/>
        </w:rPr>
        <w:t>to M</w:t>
      </w:r>
      <w:r w:rsidRPr="003F04BE">
        <w:rPr>
          <w:sz w:val="28"/>
        </w:rPr>
        <w:t xml:space="preserve">/s. Manikaran Power limited for the month </w:t>
      </w:r>
      <w:r w:rsidR="002767ED" w:rsidRPr="003F04BE">
        <w:rPr>
          <w:sz w:val="28"/>
        </w:rPr>
        <w:t>of February</w:t>
      </w:r>
      <w:r w:rsidRPr="003F04BE">
        <w:rPr>
          <w:sz w:val="28"/>
        </w:rPr>
        <w:t xml:space="preserve"> -2021, and accordingly the TSSLDC has issued concurrence for the Bilateral transaction</w:t>
      </w:r>
      <w:r w:rsidR="00890165" w:rsidRPr="003F04BE">
        <w:rPr>
          <w:sz w:val="28"/>
        </w:rPr>
        <w:t>s</w:t>
      </w:r>
      <w:r w:rsidRPr="003F04BE">
        <w:rPr>
          <w:sz w:val="28"/>
        </w:rPr>
        <w:t xml:space="preserve">. </w:t>
      </w:r>
    </w:p>
    <w:p w:rsidR="00A63FC8" w:rsidRDefault="00A63FC8" w:rsidP="003F04BE">
      <w:pPr>
        <w:pStyle w:val="ListParagraph"/>
        <w:spacing w:after="0" w:line="360" w:lineRule="auto"/>
        <w:ind w:left="360"/>
        <w:jc w:val="both"/>
        <w:rPr>
          <w:sz w:val="28"/>
        </w:rPr>
      </w:pPr>
    </w:p>
    <w:p w:rsidR="003F04BE" w:rsidRDefault="003F04BE" w:rsidP="003F04BE">
      <w:pPr>
        <w:pStyle w:val="ListParagraph"/>
        <w:spacing w:after="0" w:line="360" w:lineRule="auto"/>
        <w:ind w:left="360"/>
        <w:jc w:val="both"/>
        <w:rPr>
          <w:sz w:val="28"/>
        </w:rPr>
      </w:pPr>
    </w:p>
    <w:p w:rsidR="003F04BE" w:rsidRDefault="003F04BE" w:rsidP="003F04BE">
      <w:pPr>
        <w:spacing w:line="360" w:lineRule="auto"/>
        <w:jc w:val="both"/>
        <w:rPr>
          <w:sz w:val="28"/>
          <w:szCs w:val="28"/>
        </w:rPr>
      </w:pPr>
      <w:r>
        <w:rPr>
          <w:sz w:val="28"/>
          <w:szCs w:val="28"/>
        </w:rPr>
        <w:t>It is submitted that all the allegations made by the petitioner that are not specifically dealt with herein are denied and the petitioner is put to strict proof of the same.</w:t>
      </w:r>
    </w:p>
    <w:p w:rsidR="003F04BE" w:rsidRDefault="003F04BE" w:rsidP="003F04BE">
      <w:pPr>
        <w:spacing w:line="360" w:lineRule="auto"/>
        <w:ind w:firstLine="720"/>
        <w:jc w:val="both"/>
        <w:rPr>
          <w:sz w:val="28"/>
          <w:szCs w:val="28"/>
        </w:rPr>
      </w:pPr>
    </w:p>
    <w:p w:rsidR="003F04BE" w:rsidRDefault="003F04BE" w:rsidP="003F04BE">
      <w:pPr>
        <w:spacing w:line="360" w:lineRule="auto"/>
        <w:jc w:val="both"/>
        <w:rPr>
          <w:sz w:val="28"/>
          <w:szCs w:val="28"/>
        </w:rPr>
      </w:pPr>
      <w:r>
        <w:rPr>
          <w:sz w:val="28"/>
          <w:szCs w:val="28"/>
        </w:rPr>
        <w:t>It is therefore prayed that this Honorable Court may pleased be to dismiss the writ petition with costs in the interest of Justice.</w:t>
      </w:r>
    </w:p>
    <w:p w:rsidR="003F04BE" w:rsidRPr="003F04BE" w:rsidRDefault="003F04BE" w:rsidP="003F04BE">
      <w:pPr>
        <w:pStyle w:val="ListParagraph"/>
        <w:spacing w:after="0" w:line="360" w:lineRule="auto"/>
        <w:ind w:left="360"/>
        <w:jc w:val="both"/>
        <w:rPr>
          <w:sz w:val="28"/>
        </w:rPr>
      </w:pPr>
    </w:p>
    <w:p w:rsidR="0055358E" w:rsidRPr="003F04BE" w:rsidRDefault="0055358E" w:rsidP="003F04BE">
      <w:pPr>
        <w:spacing w:after="0" w:line="360" w:lineRule="auto"/>
        <w:jc w:val="both"/>
        <w:rPr>
          <w:sz w:val="28"/>
          <w:szCs w:val="28"/>
        </w:rPr>
      </w:pPr>
      <w:r w:rsidRPr="003F04BE">
        <w:rPr>
          <w:sz w:val="28"/>
          <w:szCs w:val="28"/>
        </w:rPr>
        <w:t xml:space="preserve">Sworn and signed before me                                      </w:t>
      </w:r>
      <w:r w:rsidR="00B113FB" w:rsidRPr="003F04BE">
        <w:rPr>
          <w:sz w:val="28"/>
          <w:szCs w:val="28"/>
        </w:rPr>
        <w:tab/>
      </w:r>
      <w:r w:rsidR="00B113FB" w:rsidRPr="003F04BE">
        <w:rPr>
          <w:sz w:val="28"/>
          <w:szCs w:val="28"/>
        </w:rPr>
        <w:tab/>
      </w:r>
      <w:r w:rsidRPr="003F04BE">
        <w:rPr>
          <w:sz w:val="28"/>
          <w:szCs w:val="28"/>
        </w:rPr>
        <w:t xml:space="preserve">   DEPONENT                            </w:t>
      </w:r>
    </w:p>
    <w:p w:rsidR="0055358E" w:rsidRPr="003F04BE" w:rsidRDefault="0055358E" w:rsidP="003F04BE">
      <w:pPr>
        <w:spacing w:after="0" w:line="360" w:lineRule="auto"/>
        <w:jc w:val="both"/>
        <w:rPr>
          <w:sz w:val="28"/>
          <w:szCs w:val="28"/>
        </w:rPr>
      </w:pPr>
      <w:r w:rsidRPr="003F04BE">
        <w:rPr>
          <w:sz w:val="28"/>
          <w:szCs w:val="28"/>
        </w:rPr>
        <w:t xml:space="preserve">On this     day of </w:t>
      </w:r>
      <w:r w:rsidR="003F04BE">
        <w:rPr>
          <w:sz w:val="28"/>
          <w:szCs w:val="28"/>
        </w:rPr>
        <w:t>April</w:t>
      </w:r>
      <w:r w:rsidRPr="003F04BE">
        <w:rPr>
          <w:sz w:val="28"/>
          <w:szCs w:val="28"/>
        </w:rPr>
        <w:t>, 2021</w:t>
      </w:r>
    </w:p>
    <w:p w:rsidR="0055358E" w:rsidRPr="003F04BE" w:rsidRDefault="0055358E" w:rsidP="003F04BE">
      <w:pPr>
        <w:spacing w:after="0" w:line="360" w:lineRule="auto"/>
        <w:jc w:val="both"/>
        <w:rPr>
          <w:sz w:val="28"/>
          <w:szCs w:val="28"/>
        </w:rPr>
      </w:pPr>
      <w:r w:rsidRPr="003F04BE">
        <w:rPr>
          <w:sz w:val="28"/>
          <w:szCs w:val="28"/>
        </w:rPr>
        <w:t>At Hyderabad</w:t>
      </w:r>
    </w:p>
    <w:p w:rsidR="0055358E" w:rsidRPr="003F04BE" w:rsidRDefault="0055358E" w:rsidP="003F04BE">
      <w:pPr>
        <w:spacing w:after="0" w:line="360" w:lineRule="auto"/>
        <w:jc w:val="both"/>
        <w:rPr>
          <w:sz w:val="28"/>
          <w:szCs w:val="28"/>
        </w:rPr>
      </w:pPr>
      <w:r w:rsidRPr="003F04BE">
        <w:rPr>
          <w:sz w:val="28"/>
          <w:szCs w:val="28"/>
        </w:rPr>
        <w:t xml:space="preserve">Advocate: Hyderabad  </w:t>
      </w:r>
    </w:p>
    <w:p w:rsidR="0055358E" w:rsidRPr="003F04BE" w:rsidRDefault="0055358E" w:rsidP="003F04BE">
      <w:pPr>
        <w:spacing w:after="0" w:line="360" w:lineRule="auto"/>
        <w:jc w:val="both"/>
        <w:rPr>
          <w:sz w:val="28"/>
          <w:szCs w:val="28"/>
        </w:rPr>
      </w:pPr>
    </w:p>
    <w:p w:rsidR="0055358E" w:rsidRPr="003F04BE" w:rsidRDefault="0055358E" w:rsidP="003F04BE">
      <w:pPr>
        <w:spacing w:after="0" w:line="360" w:lineRule="auto"/>
        <w:jc w:val="both"/>
        <w:rPr>
          <w:sz w:val="28"/>
          <w:szCs w:val="28"/>
        </w:rPr>
      </w:pPr>
    </w:p>
    <w:p w:rsidR="0055358E" w:rsidRPr="003F04BE" w:rsidRDefault="0055358E" w:rsidP="003F04BE">
      <w:pPr>
        <w:spacing w:after="0" w:line="360" w:lineRule="auto"/>
        <w:jc w:val="center"/>
        <w:rPr>
          <w:sz w:val="28"/>
          <w:szCs w:val="28"/>
          <w:u w:val="single"/>
        </w:rPr>
      </w:pPr>
      <w:r w:rsidRPr="003F04BE">
        <w:rPr>
          <w:sz w:val="28"/>
          <w:szCs w:val="28"/>
          <w:u w:val="single"/>
        </w:rPr>
        <w:t>VERIFICATION</w:t>
      </w:r>
    </w:p>
    <w:p w:rsidR="0055358E" w:rsidRPr="003F04BE" w:rsidRDefault="0055358E" w:rsidP="003F04BE">
      <w:pPr>
        <w:spacing w:after="0" w:line="360" w:lineRule="auto"/>
        <w:jc w:val="both"/>
        <w:rPr>
          <w:sz w:val="28"/>
          <w:szCs w:val="28"/>
          <w:u w:val="single"/>
        </w:rPr>
      </w:pPr>
    </w:p>
    <w:p w:rsidR="0055358E" w:rsidRPr="003F04BE" w:rsidRDefault="0055358E" w:rsidP="003F04BE">
      <w:pPr>
        <w:spacing w:after="0" w:line="360" w:lineRule="auto"/>
        <w:jc w:val="both"/>
        <w:rPr>
          <w:sz w:val="28"/>
          <w:szCs w:val="28"/>
        </w:rPr>
      </w:pPr>
      <w:r w:rsidRPr="003F04BE">
        <w:rPr>
          <w:sz w:val="28"/>
          <w:szCs w:val="28"/>
        </w:rPr>
        <w:t>I,S.V. Kumar Raju, S/o S. Rajaratnan, Aged: 57 years, Occ:  Chief Engineer do hereby verify and declare that the facts stated in the above paragraphs of the affidavit are true to my personal knowledge, belief, information and also legal advice from my counsel.</w:t>
      </w:r>
    </w:p>
    <w:p w:rsidR="0055358E" w:rsidRPr="003F04BE" w:rsidRDefault="0055358E" w:rsidP="003F04BE">
      <w:pPr>
        <w:spacing w:after="0" w:line="360" w:lineRule="auto"/>
        <w:jc w:val="both"/>
        <w:rPr>
          <w:sz w:val="28"/>
          <w:szCs w:val="28"/>
        </w:rPr>
      </w:pPr>
    </w:p>
    <w:p w:rsidR="0055358E" w:rsidRPr="003F04BE" w:rsidRDefault="0055358E" w:rsidP="003F04BE">
      <w:pPr>
        <w:spacing w:after="0" w:line="360" w:lineRule="auto"/>
        <w:jc w:val="both"/>
        <w:rPr>
          <w:sz w:val="28"/>
          <w:szCs w:val="28"/>
        </w:rPr>
      </w:pPr>
      <w:r w:rsidRPr="003F04BE">
        <w:rPr>
          <w:sz w:val="28"/>
          <w:szCs w:val="28"/>
        </w:rPr>
        <w:t xml:space="preserve">         Hence verified on this the    </w:t>
      </w:r>
      <w:r w:rsidR="00936EBF" w:rsidRPr="003F04BE">
        <w:rPr>
          <w:sz w:val="28"/>
          <w:szCs w:val="28"/>
        </w:rPr>
        <w:t xml:space="preserve"> </w:t>
      </w:r>
      <w:r w:rsidR="003D2C7B" w:rsidRPr="003F04BE">
        <w:rPr>
          <w:sz w:val="28"/>
          <w:szCs w:val="28"/>
        </w:rPr>
        <w:t xml:space="preserve"> </w:t>
      </w:r>
      <w:r w:rsidRPr="003F04BE">
        <w:rPr>
          <w:sz w:val="28"/>
          <w:szCs w:val="28"/>
        </w:rPr>
        <w:t xml:space="preserve">   day </w:t>
      </w:r>
      <w:r w:rsidR="00AB6EBE" w:rsidRPr="003F04BE">
        <w:rPr>
          <w:sz w:val="28"/>
          <w:szCs w:val="28"/>
        </w:rPr>
        <w:t xml:space="preserve">of </w:t>
      </w:r>
      <w:r w:rsidR="008F2E06" w:rsidRPr="003F04BE">
        <w:rPr>
          <w:sz w:val="28"/>
          <w:szCs w:val="28"/>
        </w:rPr>
        <w:t xml:space="preserve"> </w:t>
      </w:r>
      <w:r w:rsidR="003F04BE">
        <w:rPr>
          <w:sz w:val="28"/>
          <w:szCs w:val="28"/>
        </w:rPr>
        <w:t>April</w:t>
      </w:r>
      <w:r w:rsidRPr="003F04BE">
        <w:rPr>
          <w:sz w:val="28"/>
          <w:szCs w:val="28"/>
        </w:rPr>
        <w:t>, 2021 at Hyderabad.</w:t>
      </w:r>
    </w:p>
    <w:p w:rsidR="0055358E" w:rsidRPr="003F04BE" w:rsidRDefault="0055358E" w:rsidP="003F04BE">
      <w:pPr>
        <w:spacing w:after="0" w:line="360" w:lineRule="auto"/>
        <w:jc w:val="both"/>
        <w:rPr>
          <w:sz w:val="28"/>
          <w:szCs w:val="28"/>
        </w:rPr>
      </w:pPr>
      <w:r w:rsidRPr="003F04BE">
        <w:rPr>
          <w:sz w:val="28"/>
          <w:szCs w:val="28"/>
        </w:rPr>
        <w:tab/>
      </w:r>
      <w:r w:rsidRPr="003F04BE">
        <w:rPr>
          <w:sz w:val="28"/>
          <w:szCs w:val="28"/>
        </w:rPr>
        <w:tab/>
      </w:r>
      <w:r w:rsidRPr="003F04BE">
        <w:rPr>
          <w:sz w:val="28"/>
          <w:szCs w:val="28"/>
        </w:rPr>
        <w:tab/>
      </w:r>
      <w:r w:rsidRPr="003F04BE">
        <w:rPr>
          <w:sz w:val="28"/>
          <w:szCs w:val="28"/>
        </w:rPr>
        <w:tab/>
      </w:r>
      <w:r w:rsidRPr="003F04BE">
        <w:rPr>
          <w:sz w:val="28"/>
          <w:szCs w:val="28"/>
        </w:rPr>
        <w:tab/>
      </w:r>
      <w:r w:rsidRPr="003F04BE">
        <w:rPr>
          <w:sz w:val="28"/>
          <w:szCs w:val="28"/>
        </w:rPr>
        <w:tab/>
      </w:r>
      <w:r w:rsidRPr="003F04BE">
        <w:rPr>
          <w:sz w:val="28"/>
          <w:szCs w:val="28"/>
        </w:rPr>
        <w:tab/>
      </w:r>
      <w:r w:rsidRPr="003F04BE">
        <w:rPr>
          <w:sz w:val="28"/>
          <w:szCs w:val="28"/>
        </w:rPr>
        <w:tab/>
      </w:r>
      <w:r w:rsidRPr="003F04BE">
        <w:rPr>
          <w:sz w:val="28"/>
          <w:szCs w:val="28"/>
        </w:rPr>
        <w:tab/>
      </w:r>
    </w:p>
    <w:p w:rsidR="0055358E" w:rsidRPr="003F04BE" w:rsidRDefault="0055358E" w:rsidP="003F04BE">
      <w:pPr>
        <w:spacing w:after="0" w:line="360" w:lineRule="auto"/>
        <w:jc w:val="both"/>
        <w:rPr>
          <w:sz w:val="28"/>
          <w:szCs w:val="28"/>
        </w:rPr>
      </w:pPr>
    </w:p>
    <w:p w:rsidR="0055358E" w:rsidRPr="003F04BE" w:rsidRDefault="0055358E" w:rsidP="003F04BE">
      <w:pPr>
        <w:spacing w:after="0" w:line="360" w:lineRule="auto"/>
        <w:jc w:val="both"/>
        <w:rPr>
          <w:sz w:val="28"/>
          <w:szCs w:val="28"/>
        </w:rPr>
      </w:pPr>
    </w:p>
    <w:p w:rsidR="0055358E" w:rsidRPr="003F04BE" w:rsidRDefault="0055358E" w:rsidP="003F04BE">
      <w:pPr>
        <w:spacing w:after="0" w:line="360" w:lineRule="auto"/>
        <w:jc w:val="both"/>
        <w:rPr>
          <w:sz w:val="28"/>
          <w:szCs w:val="28"/>
        </w:rPr>
      </w:pPr>
      <w:r w:rsidRPr="003F04BE">
        <w:rPr>
          <w:sz w:val="28"/>
          <w:szCs w:val="28"/>
        </w:rPr>
        <w:t xml:space="preserve">                                                                                             </w:t>
      </w:r>
      <w:r w:rsidR="00936EBF" w:rsidRPr="003F04BE">
        <w:rPr>
          <w:sz w:val="28"/>
          <w:szCs w:val="28"/>
        </w:rPr>
        <w:tab/>
      </w:r>
      <w:r w:rsidRPr="003F04BE">
        <w:rPr>
          <w:sz w:val="28"/>
          <w:szCs w:val="28"/>
        </w:rPr>
        <w:t>DEPONENT</w:t>
      </w:r>
    </w:p>
    <w:p w:rsidR="0055358E" w:rsidRPr="003F04BE" w:rsidRDefault="0055358E" w:rsidP="003F04BE">
      <w:pPr>
        <w:spacing w:after="0" w:line="360" w:lineRule="auto"/>
        <w:jc w:val="both"/>
        <w:rPr>
          <w:sz w:val="28"/>
          <w:szCs w:val="28"/>
        </w:rPr>
      </w:pPr>
    </w:p>
    <w:p w:rsidR="0055358E" w:rsidRPr="003F04BE" w:rsidRDefault="0055358E" w:rsidP="003F04BE">
      <w:pPr>
        <w:spacing w:after="0" w:line="360" w:lineRule="auto"/>
        <w:jc w:val="both"/>
        <w:rPr>
          <w:sz w:val="28"/>
          <w:szCs w:val="28"/>
        </w:rPr>
      </w:pPr>
    </w:p>
    <w:p w:rsidR="0055358E" w:rsidRPr="003F04BE" w:rsidRDefault="0055358E" w:rsidP="003F04BE">
      <w:pPr>
        <w:spacing w:after="0" w:line="360" w:lineRule="auto"/>
        <w:jc w:val="both"/>
        <w:rPr>
          <w:sz w:val="28"/>
          <w:szCs w:val="28"/>
        </w:rPr>
      </w:pPr>
      <w:r w:rsidRPr="003F04BE">
        <w:rPr>
          <w:sz w:val="28"/>
          <w:szCs w:val="28"/>
        </w:rPr>
        <w:t>Counsel for the Respondent</w:t>
      </w:r>
    </w:p>
    <w:sectPr w:rsidR="0055358E" w:rsidRPr="003F04BE" w:rsidSect="003F04BE">
      <w:headerReference w:type="default" r:id="rId8"/>
      <w:pgSz w:w="12240" w:h="20160" w:code="5"/>
      <w:pgMar w:top="426" w:right="1275" w:bottom="2430" w:left="1440"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748" w:rsidRDefault="00B85748" w:rsidP="007D3B25">
      <w:pPr>
        <w:spacing w:after="0" w:line="240" w:lineRule="auto"/>
      </w:pPr>
      <w:r>
        <w:separator/>
      </w:r>
    </w:p>
  </w:endnote>
  <w:endnote w:type="continuationSeparator" w:id="1">
    <w:p w:rsidR="00B85748" w:rsidRDefault="00B85748" w:rsidP="007D3B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748" w:rsidRDefault="00B85748" w:rsidP="007D3B25">
      <w:pPr>
        <w:spacing w:after="0" w:line="240" w:lineRule="auto"/>
      </w:pPr>
      <w:r>
        <w:separator/>
      </w:r>
    </w:p>
  </w:footnote>
  <w:footnote w:type="continuationSeparator" w:id="1">
    <w:p w:rsidR="00B85748" w:rsidRDefault="00B85748" w:rsidP="007D3B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390"/>
      <w:docPartObj>
        <w:docPartGallery w:val="Page Numbers (Top of Page)"/>
        <w:docPartUnique/>
      </w:docPartObj>
    </w:sdtPr>
    <w:sdtContent>
      <w:p w:rsidR="007F4F00" w:rsidRDefault="00842DC0">
        <w:pPr>
          <w:pStyle w:val="Header"/>
          <w:jc w:val="center"/>
        </w:pPr>
        <w:fldSimple w:instr=" PAGE   \* MERGEFORMAT ">
          <w:r w:rsidR="00AC1697">
            <w:rPr>
              <w:noProof/>
            </w:rPr>
            <w:t>5</w:t>
          </w:r>
        </w:fldSimple>
      </w:p>
    </w:sdtContent>
  </w:sdt>
  <w:p w:rsidR="007F4F00" w:rsidRDefault="007F4F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8114B"/>
    <w:multiLevelType w:val="multilevel"/>
    <w:tmpl w:val="9D44A14A"/>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BA26C82"/>
    <w:multiLevelType w:val="hybridMultilevel"/>
    <w:tmpl w:val="99003CC2"/>
    <w:lvl w:ilvl="0" w:tplc="7D08FFF6">
      <w:start w:val="1"/>
      <w:numFmt w:val="lowerRoman"/>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nsid w:val="1DE46566"/>
    <w:multiLevelType w:val="hybridMultilevel"/>
    <w:tmpl w:val="3424C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801D5D"/>
    <w:multiLevelType w:val="hybridMultilevel"/>
    <w:tmpl w:val="4524CD4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4AC4914"/>
    <w:multiLevelType w:val="multilevel"/>
    <w:tmpl w:val="078811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0B7469C"/>
    <w:multiLevelType w:val="multilevel"/>
    <w:tmpl w:val="50B7469C"/>
    <w:lvl w:ilvl="0">
      <w:start w:val="1"/>
      <w:numFmt w:val="lowerRoman"/>
      <w:lvlText w:val="(%1)"/>
      <w:lvlJc w:val="right"/>
      <w:pPr>
        <w:tabs>
          <w:tab w:val="left" w:pos="720"/>
        </w:tabs>
        <w:ind w:left="720" w:hanging="360"/>
      </w:pPr>
    </w:lvl>
    <w:lvl w:ilvl="1">
      <w:start w:val="1"/>
      <w:numFmt w:val="lowerRoman"/>
      <w:lvlText w:val="(%2)"/>
      <w:lvlJc w:val="right"/>
      <w:pPr>
        <w:tabs>
          <w:tab w:val="left" w:pos="1440"/>
        </w:tabs>
        <w:ind w:left="1440" w:hanging="360"/>
      </w:pPr>
    </w:lvl>
    <w:lvl w:ilvl="2">
      <w:start w:val="1"/>
      <w:numFmt w:val="lowerRoman"/>
      <w:lvlText w:val="(%3)"/>
      <w:lvlJc w:val="right"/>
      <w:pPr>
        <w:tabs>
          <w:tab w:val="left" w:pos="2160"/>
        </w:tabs>
        <w:ind w:left="2160" w:hanging="360"/>
      </w:pPr>
    </w:lvl>
    <w:lvl w:ilvl="3">
      <w:start w:val="1"/>
      <w:numFmt w:val="lowerRoman"/>
      <w:lvlText w:val="(%4)"/>
      <w:lvlJc w:val="right"/>
      <w:pPr>
        <w:tabs>
          <w:tab w:val="left" w:pos="2880"/>
        </w:tabs>
        <w:ind w:left="2880" w:hanging="360"/>
      </w:pPr>
    </w:lvl>
    <w:lvl w:ilvl="4">
      <w:start w:val="1"/>
      <w:numFmt w:val="lowerRoman"/>
      <w:lvlText w:val="(%5)"/>
      <w:lvlJc w:val="right"/>
      <w:pPr>
        <w:tabs>
          <w:tab w:val="left" w:pos="3600"/>
        </w:tabs>
        <w:ind w:left="3600" w:hanging="360"/>
      </w:pPr>
    </w:lvl>
    <w:lvl w:ilvl="5">
      <w:start w:val="1"/>
      <w:numFmt w:val="lowerRoman"/>
      <w:lvlText w:val="(%6)"/>
      <w:lvlJc w:val="right"/>
      <w:pPr>
        <w:tabs>
          <w:tab w:val="left" w:pos="4320"/>
        </w:tabs>
        <w:ind w:left="4320" w:hanging="360"/>
      </w:pPr>
    </w:lvl>
    <w:lvl w:ilvl="6">
      <w:start w:val="1"/>
      <w:numFmt w:val="lowerRoman"/>
      <w:lvlText w:val="(%7)"/>
      <w:lvlJc w:val="right"/>
      <w:pPr>
        <w:tabs>
          <w:tab w:val="left" w:pos="5040"/>
        </w:tabs>
        <w:ind w:left="5040" w:hanging="360"/>
      </w:pPr>
    </w:lvl>
    <w:lvl w:ilvl="7">
      <w:start w:val="1"/>
      <w:numFmt w:val="lowerRoman"/>
      <w:lvlText w:val="(%8)"/>
      <w:lvlJc w:val="right"/>
      <w:pPr>
        <w:tabs>
          <w:tab w:val="left" w:pos="5760"/>
        </w:tabs>
        <w:ind w:left="5760" w:hanging="360"/>
      </w:pPr>
    </w:lvl>
    <w:lvl w:ilvl="8">
      <w:start w:val="1"/>
      <w:numFmt w:val="lowerRoman"/>
      <w:lvlText w:val="(%9)"/>
      <w:lvlJc w:val="right"/>
      <w:pPr>
        <w:tabs>
          <w:tab w:val="left" w:pos="6480"/>
        </w:tabs>
        <w:ind w:left="6480" w:hanging="360"/>
      </w:pPr>
    </w:lvl>
  </w:abstractNum>
  <w:abstractNum w:abstractNumId="6">
    <w:nsid w:val="58212B67"/>
    <w:multiLevelType w:val="hybridMultilevel"/>
    <w:tmpl w:val="EB9E8938"/>
    <w:lvl w:ilvl="0" w:tplc="35AC783C">
      <w:start w:val="1"/>
      <w:numFmt w:val="decimal"/>
      <w:lvlText w:val="%1."/>
      <w:lvlJc w:val="left"/>
      <w:pPr>
        <w:ind w:left="720" w:hanging="360"/>
      </w:pPr>
      <w:rPr>
        <w:rFonts w:eastAsia="Arial Unicode M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33B77"/>
    <w:multiLevelType w:val="hybridMultilevel"/>
    <w:tmpl w:val="CD8AC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A8304B"/>
    <w:multiLevelType w:val="hybridMultilevel"/>
    <w:tmpl w:val="E5E293D0"/>
    <w:lvl w:ilvl="0" w:tplc="4009001B">
      <w:start w:val="1"/>
      <w:numFmt w:val="lowerRoman"/>
      <w:lvlText w:val="%1."/>
      <w:lvlJc w:val="righ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abstractNumId w:val="0"/>
  </w:num>
  <w:num w:numId="2">
    <w:abstractNumId w:val="5"/>
  </w:num>
  <w:num w:numId="3">
    <w:abstractNumId w:val="2"/>
  </w:num>
  <w:num w:numId="4">
    <w:abstractNumId w:val="4"/>
  </w:num>
  <w:num w:numId="5">
    <w:abstractNumId w:val="7"/>
  </w:num>
  <w:num w:numId="6">
    <w:abstractNumId w:val="1"/>
  </w:num>
  <w:num w:numId="7">
    <w:abstractNumId w:val="6"/>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rawingGridVerticalSpacing w:val="381"/>
  <w:displayHorizontalDrawingGridEvery w:val="2"/>
  <w:characterSpacingControl w:val="doNotCompress"/>
  <w:footnotePr>
    <w:footnote w:id="0"/>
    <w:footnote w:id="1"/>
  </w:footnotePr>
  <w:endnotePr>
    <w:endnote w:id="0"/>
    <w:endnote w:id="1"/>
  </w:endnotePr>
  <w:compat/>
  <w:rsids>
    <w:rsidRoot w:val="00DA347D"/>
    <w:rsid w:val="00057167"/>
    <w:rsid w:val="0008204D"/>
    <w:rsid w:val="00090A02"/>
    <w:rsid w:val="000A3087"/>
    <w:rsid w:val="000A3AD6"/>
    <w:rsid w:val="000C2E34"/>
    <w:rsid w:val="000C3751"/>
    <w:rsid w:val="000C7BC8"/>
    <w:rsid w:val="000E535D"/>
    <w:rsid w:val="000F473B"/>
    <w:rsid w:val="00114182"/>
    <w:rsid w:val="00115A47"/>
    <w:rsid w:val="00144459"/>
    <w:rsid w:val="00160E1E"/>
    <w:rsid w:val="00183B67"/>
    <w:rsid w:val="00185126"/>
    <w:rsid w:val="001B0475"/>
    <w:rsid w:val="001C17D1"/>
    <w:rsid w:val="001F5BFF"/>
    <w:rsid w:val="00203FAE"/>
    <w:rsid w:val="002166E2"/>
    <w:rsid w:val="002767ED"/>
    <w:rsid w:val="00280790"/>
    <w:rsid w:val="00294E93"/>
    <w:rsid w:val="002A1135"/>
    <w:rsid w:val="002C0E1A"/>
    <w:rsid w:val="002C0FEB"/>
    <w:rsid w:val="0032386D"/>
    <w:rsid w:val="0032620F"/>
    <w:rsid w:val="00327AC7"/>
    <w:rsid w:val="003378A8"/>
    <w:rsid w:val="00341354"/>
    <w:rsid w:val="00370388"/>
    <w:rsid w:val="003734CE"/>
    <w:rsid w:val="003D2C7B"/>
    <w:rsid w:val="003D70A3"/>
    <w:rsid w:val="003E47DD"/>
    <w:rsid w:val="003F04BE"/>
    <w:rsid w:val="00416417"/>
    <w:rsid w:val="00462475"/>
    <w:rsid w:val="004653CB"/>
    <w:rsid w:val="00472D50"/>
    <w:rsid w:val="00481E98"/>
    <w:rsid w:val="00493829"/>
    <w:rsid w:val="00496AC5"/>
    <w:rsid w:val="004A653B"/>
    <w:rsid w:val="004C0C3D"/>
    <w:rsid w:val="004D7BDE"/>
    <w:rsid w:val="004E007D"/>
    <w:rsid w:val="004E2675"/>
    <w:rsid w:val="004F74F4"/>
    <w:rsid w:val="0053305D"/>
    <w:rsid w:val="0055358E"/>
    <w:rsid w:val="00576EAC"/>
    <w:rsid w:val="005C3949"/>
    <w:rsid w:val="005D4EFE"/>
    <w:rsid w:val="005E11B2"/>
    <w:rsid w:val="005E5814"/>
    <w:rsid w:val="005E63E1"/>
    <w:rsid w:val="0060043F"/>
    <w:rsid w:val="00626FD1"/>
    <w:rsid w:val="00633D51"/>
    <w:rsid w:val="0065087A"/>
    <w:rsid w:val="00667FFD"/>
    <w:rsid w:val="00670127"/>
    <w:rsid w:val="006876B0"/>
    <w:rsid w:val="006A472A"/>
    <w:rsid w:val="006A5841"/>
    <w:rsid w:val="006B44E9"/>
    <w:rsid w:val="006D574A"/>
    <w:rsid w:val="006E1D1A"/>
    <w:rsid w:val="0070339C"/>
    <w:rsid w:val="00703498"/>
    <w:rsid w:val="00711CD9"/>
    <w:rsid w:val="00714C88"/>
    <w:rsid w:val="0072037F"/>
    <w:rsid w:val="0074475C"/>
    <w:rsid w:val="00746977"/>
    <w:rsid w:val="00750AC9"/>
    <w:rsid w:val="00754E30"/>
    <w:rsid w:val="00757F74"/>
    <w:rsid w:val="00784F4F"/>
    <w:rsid w:val="007B4ED8"/>
    <w:rsid w:val="007D3B25"/>
    <w:rsid w:val="007F4F00"/>
    <w:rsid w:val="00817A99"/>
    <w:rsid w:val="00822040"/>
    <w:rsid w:val="00825E6E"/>
    <w:rsid w:val="0083010D"/>
    <w:rsid w:val="00831AAA"/>
    <w:rsid w:val="00835257"/>
    <w:rsid w:val="008404FA"/>
    <w:rsid w:val="00842DC0"/>
    <w:rsid w:val="008477A9"/>
    <w:rsid w:val="00854484"/>
    <w:rsid w:val="00866A19"/>
    <w:rsid w:val="008732F4"/>
    <w:rsid w:val="00890165"/>
    <w:rsid w:val="008B4B74"/>
    <w:rsid w:val="008B5176"/>
    <w:rsid w:val="008C7548"/>
    <w:rsid w:val="008D318C"/>
    <w:rsid w:val="008F2E06"/>
    <w:rsid w:val="00907424"/>
    <w:rsid w:val="00922DF7"/>
    <w:rsid w:val="00936EBF"/>
    <w:rsid w:val="00961D76"/>
    <w:rsid w:val="00997AB4"/>
    <w:rsid w:val="009A2BE5"/>
    <w:rsid w:val="009D58FC"/>
    <w:rsid w:val="009F440F"/>
    <w:rsid w:val="00A0184C"/>
    <w:rsid w:val="00A23832"/>
    <w:rsid w:val="00A23CBF"/>
    <w:rsid w:val="00A5698F"/>
    <w:rsid w:val="00A63FC8"/>
    <w:rsid w:val="00A846AD"/>
    <w:rsid w:val="00A915D5"/>
    <w:rsid w:val="00AA5857"/>
    <w:rsid w:val="00AB087B"/>
    <w:rsid w:val="00AB6EBE"/>
    <w:rsid w:val="00AC1697"/>
    <w:rsid w:val="00AE7B95"/>
    <w:rsid w:val="00B113FB"/>
    <w:rsid w:val="00B20404"/>
    <w:rsid w:val="00B47B5F"/>
    <w:rsid w:val="00B50E26"/>
    <w:rsid w:val="00B549C4"/>
    <w:rsid w:val="00B618FA"/>
    <w:rsid w:val="00B85748"/>
    <w:rsid w:val="00B9621B"/>
    <w:rsid w:val="00BA05BA"/>
    <w:rsid w:val="00BA1E53"/>
    <w:rsid w:val="00BA2E90"/>
    <w:rsid w:val="00BA3B23"/>
    <w:rsid w:val="00BC428A"/>
    <w:rsid w:val="00BF7D86"/>
    <w:rsid w:val="00C03FA0"/>
    <w:rsid w:val="00C07A70"/>
    <w:rsid w:val="00C1710F"/>
    <w:rsid w:val="00C4684E"/>
    <w:rsid w:val="00CA1255"/>
    <w:rsid w:val="00CD5978"/>
    <w:rsid w:val="00CE06D5"/>
    <w:rsid w:val="00CE5AEB"/>
    <w:rsid w:val="00CF3C23"/>
    <w:rsid w:val="00D02C68"/>
    <w:rsid w:val="00D03343"/>
    <w:rsid w:val="00D03982"/>
    <w:rsid w:val="00D52467"/>
    <w:rsid w:val="00D52A4D"/>
    <w:rsid w:val="00DA347D"/>
    <w:rsid w:val="00DC3774"/>
    <w:rsid w:val="00E154CE"/>
    <w:rsid w:val="00E24EB4"/>
    <w:rsid w:val="00E4287D"/>
    <w:rsid w:val="00E43F73"/>
    <w:rsid w:val="00E66DAF"/>
    <w:rsid w:val="00E765D1"/>
    <w:rsid w:val="00E77BAD"/>
    <w:rsid w:val="00EA24AC"/>
    <w:rsid w:val="00EB3A59"/>
    <w:rsid w:val="00EB4B37"/>
    <w:rsid w:val="00ED51C9"/>
    <w:rsid w:val="00EF7F31"/>
    <w:rsid w:val="00F078E1"/>
    <w:rsid w:val="00F11891"/>
    <w:rsid w:val="00F1229B"/>
    <w:rsid w:val="00F16EFB"/>
    <w:rsid w:val="00F24AF2"/>
    <w:rsid w:val="00F24BFF"/>
    <w:rsid w:val="00F30701"/>
    <w:rsid w:val="00F56180"/>
    <w:rsid w:val="00F70153"/>
    <w:rsid w:val="00F710CC"/>
    <w:rsid w:val="00F72630"/>
    <w:rsid w:val="00F801C5"/>
    <w:rsid w:val="00F97992"/>
    <w:rsid w:val="00FA2442"/>
    <w:rsid w:val="00FC386A"/>
    <w:rsid w:val="00FC59B3"/>
    <w:rsid w:val="00FD3453"/>
    <w:rsid w:val="1A5F6B26"/>
    <w:rsid w:val="26C92EF8"/>
    <w:rsid w:val="2FB939EC"/>
    <w:rsid w:val="5AAE6947"/>
    <w:rsid w:val="716C3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90"/>
    <w:rPr>
      <w:sz w:val="24"/>
      <w:szCs w:val="24"/>
      <w:lang w:val="en-US" w:eastAsia="en-US"/>
    </w:rPr>
  </w:style>
  <w:style w:type="paragraph" w:styleId="Heading2">
    <w:name w:val="heading 2"/>
    <w:basedOn w:val="Normal"/>
    <w:next w:val="Normal"/>
    <w:link w:val="Heading2Char"/>
    <w:qFormat/>
    <w:rsid w:val="00280790"/>
    <w:pPr>
      <w:keepNext/>
      <w:jc w:val="center"/>
      <w:outlineLvl w:val="1"/>
    </w:pPr>
    <w:rPr>
      <w:b/>
    </w:rPr>
  </w:style>
  <w:style w:type="paragraph" w:styleId="Heading3">
    <w:name w:val="heading 3"/>
    <w:basedOn w:val="Normal"/>
    <w:next w:val="Normal"/>
    <w:link w:val="Heading3Char"/>
    <w:qFormat/>
    <w:rsid w:val="00280790"/>
    <w:pPr>
      <w:keepNext/>
      <w:jc w:val="center"/>
      <w:outlineLvl w:val="2"/>
    </w:pPr>
    <w:rPr>
      <w:b/>
      <w:u w:val="single"/>
    </w:rPr>
  </w:style>
  <w:style w:type="paragraph" w:styleId="Heading4">
    <w:name w:val="heading 4"/>
    <w:basedOn w:val="Normal"/>
    <w:next w:val="Normal"/>
    <w:link w:val="Heading4Char"/>
    <w:qFormat/>
    <w:rsid w:val="00280790"/>
    <w:pPr>
      <w:keepNext/>
      <w:jc w:val="center"/>
      <w:outlineLvl w:val="3"/>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80790"/>
    <w:pPr>
      <w:jc w:val="center"/>
    </w:pPr>
    <w:rPr>
      <w:u w:val="single"/>
    </w:rPr>
  </w:style>
  <w:style w:type="table" w:styleId="TableGrid">
    <w:name w:val="Table Grid"/>
    <w:basedOn w:val="TableNormal"/>
    <w:uiPriority w:val="59"/>
    <w:rsid w:val="00280790"/>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280790"/>
    <w:rPr>
      <w:b/>
      <w:sz w:val="24"/>
      <w:lang w:val="en-GB"/>
    </w:rPr>
  </w:style>
  <w:style w:type="character" w:customStyle="1" w:styleId="Heading3Char">
    <w:name w:val="Heading 3 Char"/>
    <w:basedOn w:val="DefaultParagraphFont"/>
    <w:link w:val="Heading3"/>
    <w:rsid w:val="00280790"/>
    <w:rPr>
      <w:b/>
      <w:sz w:val="28"/>
      <w:u w:val="single"/>
      <w:lang w:val="en-GB"/>
    </w:rPr>
  </w:style>
  <w:style w:type="character" w:customStyle="1" w:styleId="Heading4Char">
    <w:name w:val="Heading 4 Char"/>
    <w:basedOn w:val="DefaultParagraphFont"/>
    <w:link w:val="Heading4"/>
    <w:qFormat/>
    <w:rsid w:val="00280790"/>
    <w:rPr>
      <w:b/>
      <w:sz w:val="30"/>
      <w:lang w:val="en-GB"/>
    </w:rPr>
  </w:style>
  <w:style w:type="character" w:customStyle="1" w:styleId="TitleChar">
    <w:name w:val="Title Char"/>
    <w:basedOn w:val="DefaultParagraphFont"/>
    <w:link w:val="Title"/>
    <w:rsid w:val="00280790"/>
    <w:rPr>
      <w:sz w:val="24"/>
      <w:szCs w:val="24"/>
      <w:u w:val="single"/>
    </w:rPr>
  </w:style>
  <w:style w:type="paragraph" w:styleId="NoSpacing">
    <w:name w:val="No Spacing"/>
    <w:uiPriority w:val="1"/>
    <w:qFormat/>
    <w:rsid w:val="00280790"/>
    <w:rPr>
      <w:rFonts w:ascii="Calibri" w:eastAsia="Calibri" w:hAnsi="Calibri"/>
      <w:sz w:val="22"/>
      <w:szCs w:val="22"/>
      <w:lang w:val="en-US" w:eastAsia="en-US"/>
    </w:rPr>
  </w:style>
  <w:style w:type="paragraph" w:styleId="ListParagraph">
    <w:name w:val="List Paragraph"/>
    <w:basedOn w:val="Normal"/>
    <w:uiPriority w:val="34"/>
    <w:qFormat/>
    <w:rsid w:val="00280790"/>
    <w:pPr>
      <w:ind w:left="720"/>
      <w:contextualSpacing/>
    </w:pPr>
    <w:rPr>
      <w:rFonts w:eastAsia="Calibri"/>
      <w:sz w:val="26"/>
      <w:szCs w:val="28"/>
    </w:rPr>
  </w:style>
  <w:style w:type="paragraph" w:styleId="Header">
    <w:name w:val="header"/>
    <w:basedOn w:val="Normal"/>
    <w:link w:val="HeaderChar"/>
    <w:uiPriority w:val="99"/>
    <w:unhideWhenUsed/>
    <w:rsid w:val="007D3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B25"/>
    <w:rPr>
      <w:sz w:val="24"/>
      <w:szCs w:val="24"/>
      <w:lang w:val="en-US" w:eastAsia="en-US"/>
    </w:rPr>
  </w:style>
  <w:style w:type="paragraph" w:styleId="Footer">
    <w:name w:val="footer"/>
    <w:basedOn w:val="Normal"/>
    <w:link w:val="FooterChar"/>
    <w:uiPriority w:val="99"/>
    <w:semiHidden/>
    <w:unhideWhenUsed/>
    <w:rsid w:val="007D3B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3B25"/>
    <w:rPr>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2021-02-24T10:35:00Z</cp:lastPrinted>
  <dcterms:created xsi:type="dcterms:W3CDTF">2021-02-24T10:36:00Z</dcterms:created>
  <dcterms:modified xsi:type="dcterms:W3CDTF">2021-04-03T08:10:00Z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