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>Date: 18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EC0148">
        <w:rPr>
          <w:b w:val="0"/>
          <w:bCs w:val="0"/>
          <w:sz w:val="28"/>
          <w:szCs w:val="28"/>
        </w:rPr>
        <w:t>Hyderabad-Central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EC0148">
        <w:rPr>
          <w:b w:val="0"/>
          <w:bCs w:val="0"/>
          <w:sz w:val="28"/>
          <w:szCs w:val="28"/>
        </w:rPr>
        <w:t xml:space="preserve">667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Syed </w:t>
      </w:r>
      <w:proofErr w:type="spellStart"/>
      <w:r w:rsidR="00EC0148">
        <w:rPr>
          <w:b w:val="0"/>
          <w:bCs w:val="0"/>
          <w:sz w:val="28"/>
          <w:szCs w:val="28"/>
        </w:rPr>
        <w:t>Latiff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11</cp:revision>
  <cp:lastPrinted>2020-10-06T07:42:00Z</cp:lastPrinted>
  <dcterms:created xsi:type="dcterms:W3CDTF">2018-02-24T08:43:00Z</dcterms:created>
  <dcterms:modified xsi:type="dcterms:W3CDTF">2021-06-18T07:43:00Z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