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c8bbce21e6b4787" /><Relationship Type="http://schemas.openxmlformats.org/package/2006/relationships/metadata/core-properties" Target="/docProps/core.xml" Id="Rf4958fa3b733469b" /><Relationship Type="http://schemas.openxmlformats.org/officeDocument/2006/relationships/extended-properties" Target="/docProps/app.xml" Id="R0dfc764f21bd4bc4" /><Relationship Type="http://schemas.openxmlformats.org/officeDocument/2006/relationships/custom-properties" Target="/docProps/custom.xml" Id="R1ce4b2eed5de46c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Sales Data Analysis</w:t>
      </w:r>
    </w:p>
    <w:p w14:paraId="00100002" w14:textId="00100003">
      <w:pPr>
        <w:spacing w:after="80"/>
        <w:jc w:val="center"/>
      </w:pPr>
      <w:r>
        <w:rPr>
          <w:color w:val="57606A"/>
          <w:sz w:val="32"/>
        </w:rPr>
        <w:t xml:space="preserve">Data Analytics Project Report</w:t>
      </w:r>
    </w:p>
    <w:p w14:paraId="00100004" w14:textId="00100005">
      <w:pPr>
        <w:spacing w:after="360"/>
        <w:jc w:val="center"/>
      </w:pPr>
      <w:r>
        <w:rPr>
          <w:color w:val="57606A"/>
          <w:sz w:val="22"/>
        </w:rPr>
        <w:t xml:space="preserve">Dataset: Sales_transactions_2022_2025.csv  |  Period: 2022-2025  |  Records: 18,000 transactions</w:t>
      </w:r>
    </w:p>
    <w:p w14:paraId="00100006" w14:textId="00100007">
      <w:pPr>
        <w:pStyle w:val="Heading1"/>
        <w:spacing w:before="280" w:after="160"/>
      </w:pPr>
      <w:r>
        <w:rPr>
          <w:b/>
          <w:sz w:val="36"/>
        </w:rPr>
        <w:t xml:space="preserve">1. Problem Statement</w:t>
      </w:r>
    </w:p>
    <w:p w14:paraId="00100008" w14:textId="00100009">
      <w:pPr>
        <w:spacing w:after="160"/>
      </w:pPr>
      <w:r>
        <w:rPr>
          <w:sz w:val="22"/>
        </w:rPr>
        <w:t xml:space="preserve">The aim of this project is to analyse sales transaction data covering the period 2022-2025 and extract actionable business intelligence across customers, products, sales channels, countries, regions, profitability, discounts, payments, returns, delivery, ratings, and inventory. Every finding is grounded in actual numerical results from the dataset.</w:t>
      </w:r>
    </w:p>
    <w:p w14:paraId="0010000A" w14:textId="0010000B">
      <w:pPr>
        <w:pStyle w:val="Heading1"/>
        <w:spacing w:before="280" w:after="160"/>
      </w:pPr>
      <w:r>
        <w:rPr>
          <w:b/>
          <w:sz w:val="36"/>
        </w:rPr>
        <w:t xml:space="preserve">2. Dataset Description</w:t>
      </w:r>
    </w:p>
    <w:p w14:paraId="0010000C" w14:textId="0010000D">
      <w:pPr>
        <w:spacing w:after="160"/>
      </w:pPr>
      <w:r>
        <w:rPr>
          <w:sz w:val="22"/>
        </w:rPr>
        <w:t xml:space="preserve">The dataset contains 18,045 raw transaction records (18,000 after removing 45 duplicates) with 36 columns covering every aspect of the sales lifecycle.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0E" w14:textId="0010000F">
            <w:r>
              <w:t xml:space="preserve">Dimension</w:t>
            </w:r>
          </w:p>
        </w:tc>
        <w:tc>
          <w:p w14:paraId="00100010" w14:textId="00100011">
            <w:r>
              <w:t xml:space="preserve">Detail</w:t>
            </w:r>
          </w:p>
        </w:tc>
        <w:tc>
          <w:p w14:paraId="00100012" w14:textId="00100013">
            <w:r>
              <w:t xml:space="preserve">Example Values</w:t>
            </w:r>
          </w:p>
        </w:tc>
      </w:tr>
      <w:tr>
        <w:trPr/>
        <w:tc>
          <w:p w14:paraId="00100014" w14:textId="00100015">
            <w:r>
              <w:t xml:space="preserve">Time Period</w:t>
            </w:r>
          </w:p>
        </w:tc>
        <w:tc>
          <w:p w14:paraId="00100016" w14:textId="00100017">
            <w:r>
              <w:t xml:space="preserve">2022-2025 (4 years)</w:t>
            </w:r>
          </w:p>
        </w:tc>
        <w:tc>
          <w:p w14:paraId="00100018" w14:textId="00100019">
            <w:r>
              <w:t xml:space="preserve">2022, 2023, 2024, 2025</w:t>
            </w:r>
          </w:p>
        </w:tc>
      </w:tr>
      <w:tr>
        <w:trPr/>
        <w:tc>
          <w:p w14:paraId="0010001A" w14:textId="0010001B">
            <w:r>
              <w:t xml:space="preserve">Total Transactions</w:t>
            </w:r>
          </w:p>
        </w:tc>
        <w:tc>
          <w:p w14:paraId="0010001C" w14:textId="0010001D">
            <w:r>
              <w:t xml:space="preserve">18,000 (post-dedup)</w:t>
            </w:r>
          </w:p>
        </w:tc>
        <w:tc>
          <w:p w14:paraId="0010001E" w14:textId="0010001F">
            <w:r>
              <w:t xml:space="preserve">T02016694</w:t>
            </w:r>
          </w:p>
        </w:tc>
      </w:tr>
      <w:tr>
        <w:trPr/>
        <w:tc>
          <w:p w14:paraId="00100020" w14:textId="00100021">
            <w:r>
              <w:t xml:space="preserve">Countries</w:t>
            </w:r>
          </w:p>
        </w:tc>
        <w:tc>
          <w:p w14:paraId="00100022" w14:textId="00100023">
            <w:r>
              <w:t xml:space="preserve">6 countries</w:t>
            </w:r>
          </w:p>
        </w:tc>
        <w:tc>
          <w:p w14:paraId="00100024" w14:textId="00100025">
            <w:r>
              <w:t xml:space="preserve">United States, UK, Canada, Germany, France, Australia</w:t>
            </w:r>
          </w:p>
        </w:tc>
      </w:tr>
      <w:tr>
        <w:trPr/>
        <w:tc>
          <w:p w14:paraId="00100026" w14:textId="00100027">
            <w:r>
              <w:t xml:space="preserve">Product Categories</w:t>
            </w:r>
          </w:p>
        </w:tc>
        <w:tc>
          <w:p w14:paraId="00100028" w14:textId="00100029">
            <w:r>
              <w:t xml:space="preserve">4 categories</w:t>
            </w:r>
          </w:p>
        </w:tc>
        <w:tc>
          <w:p w14:paraId="0010002A" w14:textId="0010002B">
            <w:r>
              <w:t xml:space="preserve">Electronics, Furniture, Office Supplies, Appliances</w:t>
            </w:r>
          </w:p>
        </w:tc>
      </w:tr>
      <w:tr>
        <w:trPr/>
        <w:tc>
          <w:p w14:paraId="0010002C" w14:textId="0010002D">
            <w:r>
              <w:t xml:space="preserve">Unique Products</w:t>
            </w:r>
          </w:p>
        </w:tc>
        <w:tc>
          <w:p w14:paraId="0010002E" w14:textId="0010002F">
            <w:r>
              <w:t xml:space="preserve">28 products</w:t>
            </w:r>
          </w:p>
        </w:tc>
        <w:tc>
          <w:p w14:paraId="00100030" w14:textId="00100031">
            <w:r>
              <w:t xml:space="preserve">AeroBook 14 Laptop, Standing Desk, Coffee Machine</w:t>
            </w:r>
          </w:p>
        </w:tc>
      </w:tr>
      <w:tr>
        <w:trPr/>
        <w:tc>
          <w:p w14:paraId="00100032" w14:textId="00100033">
            <w:r>
              <w:t xml:space="preserve">Sales Channels</w:t>
            </w:r>
          </w:p>
        </w:tc>
        <w:tc>
          <w:p w14:paraId="00100034" w14:textId="00100035">
            <w:r>
              <w:t xml:space="preserve">4 channels</w:t>
            </w:r>
          </w:p>
        </w:tc>
        <w:tc>
          <w:p w14:paraId="00100036" w14:textId="00100037">
            <w:r>
              <w:t xml:space="preserve">Online, Retail Store, B2B Portal, Phone Order</w:t>
            </w:r>
          </w:p>
        </w:tc>
      </w:tr>
      <w:tr>
        <w:trPr/>
        <w:tc>
          <w:p w14:paraId="00100038" w14:textId="00100039">
            <w:r>
              <w:t xml:space="preserve">Customer Segments</w:t>
            </w:r>
          </w:p>
        </w:tc>
        <w:tc>
          <w:p w14:paraId="0010003A" w14:textId="0010003B">
            <w:r>
              <w:t xml:space="preserve">6 segments</w:t>
            </w:r>
          </w:p>
        </w:tc>
        <w:tc>
          <w:p w14:paraId="0010003C" w14:textId="0010003D">
            <w:r>
              <w:t xml:space="preserve">Consumer, Corporate, Small Business, Premium, New, Returning</w:t>
            </w:r>
          </w:p>
        </w:tc>
      </w:tr>
      <w:tr>
        <w:trPr/>
        <w:tc>
          <w:p w14:paraId="0010003E" w14:textId="0010003F">
            <w:r>
              <w:t xml:space="preserve">Payment Methods</w:t>
            </w:r>
          </w:p>
        </w:tc>
        <w:tc>
          <w:p w14:paraId="00100040" w14:textId="00100041">
            <w:r>
              <w:t xml:space="preserve">6 methods (standardised)</w:t>
            </w:r>
          </w:p>
        </w:tc>
        <w:tc>
          <w:p w14:paraId="00100042" w14:textId="00100043">
            <w:r>
              <w:t xml:space="preserve">Credit Card, Debit Card, PayPal, Bank Transfer, Apple Pay, Cash</w:t>
            </w:r>
          </w:p>
        </w:tc>
      </w:tr>
      <w:tr>
        <w:trPr/>
        <w:tc>
          <w:p w14:paraId="00100044" w14:textId="00100045">
            <w:r>
              <w:t xml:space="preserve">Shipping Methods</w:t>
            </w:r>
          </w:p>
        </w:tc>
        <w:tc>
          <w:p w14:paraId="00100046" w14:textId="00100047">
            <w:r>
              <w:t xml:space="preserve">4 methods</w:t>
            </w:r>
          </w:p>
        </w:tc>
        <w:tc>
          <w:p w14:paraId="00100048" w14:textId="00100049">
            <w:r>
              <w:t xml:space="preserve">Standard, Express, Next Day, Pickup</w:t>
            </w:r>
          </w:p>
        </w:tc>
      </w:tr>
    </w:tbl>
    <w:p w14:paraId="0010004A" w14:textId="0010004B">
      <w:pPr>
        <w:pStyle w:val="Heading1"/>
        <w:spacing w:before="280" w:after="160"/>
      </w:pPr>
      <w:r>
        <w:rPr>
          <w:b/>
          <w:sz w:val="36"/>
        </w:rPr>
        <w:t xml:space="preserve">3. Data Quality Analysis</w:t>
      </w:r>
    </w:p>
    <w:p w14:paraId="0010004C" w14:textId="0010004D">
      <w:pPr>
        <w:pStyle w:val="Heading2"/>
        <w:spacing w:before="200" w:after="120"/>
      </w:pPr>
      <w:r>
        <w:rPr>
          <w:b/>
          <w:sz w:val="28"/>
        </w:rPr>
        <w:t xml:space="preserve">3.1 Missing Values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E" w14:textId="0010004F">
            <w:r>
              <w:t xml:space="preserve">Column</w:t>
            </w:r>
          </w:p>
        </w:tc>
        <w:tc>
          <w:p w14:paraId="00100050" w14:textId="00100051">
            <w:r>
              <w:t xml:space="preserve">Missing Count</w:t>
            </w:r>
          </w:p>
        </w:tc>
        <w:tc>
          <w:p w14:paraId="00100052" w14:textId="00100053">
            <w:r>
              <w:t xml:space="preserve">% Missing / Note</w:t>
            </w:r>
          </w:p>
        </w:tc>
      </w:tr>
      <w:tr>
        <w:trPr/>
        <w:tc>
          <w:p w14:paraId="00100054" w14:textId="00100055">
            <w:r>
              <w:t xml:space="preserve">Return_Reason</w:t>
            </w:r>
          </w:p>
        </w:tc>
        <w:tc>
          <w:p w14:paraId="00100056" w14:textId="00100057">
            <w:r>
              <w:t xml:space="preserve">16,168</w:t>
            </w:r>
          </w:p>
        </w:tc>
        <w:tc>
          <w:p w14:paraId="00100058" w14:textId="00100059">
            <w:r>
              <w:t xml:space="preserve">89.60% - blank when no return (expected)</w:t>
            </w:r>
          </w:p>
        </w:tc>
      </w:tr>
      <w:tr>
        <w:trPr/>
        <w:tc>
          <w:p w14:paraId="0010005A" w14:textId="0010005B">
            <w:r>
              <w:t xml:space="preserve">Promotion_Code</w:t>
            </w:r>
          </w:p>
        </w:tc>
        <w:tc>
          <w:p w14:paraId="0010005C" w14:textId="0010005D">
            <w:r>
              <w:t xml:space="preserve">9,737</w:t>
            </w:r>
          </w:p>
        </w:tc>
        <w:tc>
          <w:p w14:paraId="0010005E" w14:textId="0010005F">
            <w:r>
              <w:t xml:space="preserve">53.96% - transactions without a promotion</w:t>
            </w:r>
          </w:p>
        </w:tc>
      </w:tr>
      <w:tr>
        <w:trPr/>
        <w:tc>
          <w:p w14:paraId="00100060" w14:textId="00100061">
            <w:r>
              <w:t xml:space="preserve">Customer_Rating</w:t>
            </w:r>
          </w:p>
        </w:tc>
        <w:tc>
          <w:p w14:paraId="00100062" w14:textId="00100063">
            <w:r>
              <w:t xml:space="preserve">3,435</w:t>
            </w:r>
          </w:p>
        </w:tc>
        <w:tc>
          <w:p w14:paraId="00100064" w14:textId="00100065">
            <w:r>
              <w:t xml:space="preserve">19.04% - not all orders rated</w:t>
            </w:r>
          </w:p>
        </w:tc>
      </w:tr>
      <w:tr>
        <w:trPr/>
        <w:tc>
          <w:p w14:paraId="00100066" w14:textId="00100067">
            <w:r>
              <w:t xml:space="preserve">Customer_Age</w:t>
            </w:r>
          </w:p>
        </w:tc>
        <w:tc>
          <w:p w14:paraId="00100068" w14:textId="00100069">
            <w:r>
              <w:t xml:space="preserve">218</w:t>
            </w:r>
          </w:p>
        </w:tc>
        <w:tc>
          <w:p w14:paraId="0010006A" w14:textId="0010006B">
            <w:r>
              <w:t xml:space="preserve">1.21%</w:t>
            </w:r>
          </w:p>
        </w:tc>
      </w:tr>
      <w:tr>
        <w:trPr/>
        <w:tc>
          <w:p w14:paraId="0010006C" w14:textId="0010006D">
            <w:r>
              <w:t xml:space="preserve">Inventory_Level</w:t>
            </w:r>
          </w:p>
        </w:tc>
        <w:tc>
          <w:p w14:paraId="0010006E" w14:textId="0010006F">
            <w:r>
              <w:t xml:space="preserve">198</w:t>
            </w:r>
          </w:p>
        </w:tc>
        <w:tc>
          <w:p w14:paraId="00100070" w14:textId="00100071">
            <w:r>
              <w:t xml:space="preserve">1.10%</w:t>
            </w:r>
          </w:p>
        </w:tc>
      </w:tr>
      <w:tr>
        <w:trPr/>
        <w:tc>
          <w:p w14:paraId="00100072" w14:textId="00100073">
            <w:r>
              <w:t xml:space="preserve">Delivery_Days / Gender</w:t>
            </w:r>
          </w:p>
        </w:tc>
        <w:tc>
          <w:p w14:paraId="00100074" w14:textId="00100075">
            <w:r>
              <w:t xml:space="preserve">162</w:t>
            </w:r>
          </w:p>
        </w:tc>
        <w:tc>
          <w:p w14:paraId="00100076" w14:textId="00100077">
            <w:r>
              <w:t xml:space="preserve">0.90%</w:t>
            </w:r>
          </w:p>
        </w:tc>
      </w:tr>
      <w:tr>
        <w:trPr/>
        <w:tc>
          <w:p w14:paraId="00100078" w14:textId="00100079">
            <w:r>
              <w:t xml:space="preserve">Payment_Method</w:t>
            </w:r>
          </w:p>
        </w:tc>
        <w:tc>
          <w:p w14:paraId="0010007A" w14:textId="0010007B">
            <w:r>
              <w:t xml:space="preserve">147</w:t>
            </w:r>
          </w:p>
        </w:tc>
        <w:tc>
          <w:p w14:paraId="0010007C" w14:textId="0010007D">
            <w:r>
              <w:t xml:space="preserve">0.81%</w:t>
            </w:r>
          </w:p>
        </w:tc>
      </w:tr>
    </w:tbl>
    <w:p w14:paraId="0010007E" w14:textId="0010007F">
      <w:pPr>
        <w:pStyle w:val="Heading2"/>
        <w:spacing w:before="200" w:after="120"/>
      </w:pPr>
      <w:r>
        <w:rPr>
          <w:b/>
          <w:sz w:val="28"/>
        </w:rPr>
        <w:t xml:space="preserve">3.2 Duplicates: 45 duplicate Transaction_IDs found and removed, leaving 18,000 clean records.</w:t>
      </w:r>
    </w:p>
    <w:p w14:paraId="00100080" w14:textId="00100081">
      <w:pPr>
        <w:pStyle w:val="Heading2"/>
        <w:spacing w:before="200" w:after="120"/>
      </w:pPr>
      <w:r>
        <w:rPr>
          <w:b/>
          <w:sz w:val="28"/>
        </w:rPr>
        <w:t xml:space="preserve">3.3 Categorical Standardisation</w:t>
      </w:r>
    </w:p>
    <w:p w14:paraId="00100082" w14:textId="00100083">
      <w:pPr>
        <w:numPr>
          <w:ilvl w:val="0"/>
          <w:numId w:val="1"/>
        </w:numPr>
        <w:spacing w:after="40"/>
      </w:pPr>
      <w:r>
        <w:rPr>
          <w:sz w:val="22"/>
        </w:rPr>
        <w:t xml:space="preserve">Product_Category: electronics-&gt;Electronics, FURNITURE-&gt;Furniture, Office supplies-&gt;Office Supplies</w:t>
      </w:r>
    </w:p>
    <w:p w14:paraId="00100084" w14:textId="00100085">
      <w:pPr>
        <w:numPr>
          <w:ilvl w:val="0"/>
          <w:numId w:val="1"/>
        </w:numPr>
        <w:spacing w:after="40"/>
      </w:pPr>
      <w:r>
        <w:rPr>
          <w:sz w:val="22"/>
        </w:rPr>
        <w:t xml:space="preserve">Payment_Method: paypal-&gt;PayPal, credit card-&gt;Credit Card, DebitCard-&gt;Debit Card, Bank transfer-&gt;Bank Transfer</w:t>
      </w:r>
    </w:p>
    <w:p w14:paraId="00100086" w14:textId="00100087">
      <w:pPr>
        <w:numPr>
          <w:ilvl w:val="0"/>
          <w:numId w:val="1"/>
        </w:numPr>
        <w:spacing w:after="40"/>
      </w:pPr>
      <w:r>
        <w:rPr>
          <w:sz w:val="22"/>
        </w:rPr>
        <w:t xml:space="preserve">Order_Status: SHIPPED-&gt;Shipped, completed-&gt;Completed, processing-&gt;Processing</w:t>
      </w:r>
    </w:p>
    <w:p w14:paraId="00100088" w14:textId="00100089">
      <w:pPr>
        <w:numPr>
          <w:ilvl w:val="0"/>
          <w:numId w:val="1"/>
        </w:numPr>
        <w:spacing w:after="160"/>
      </w:pPr>
      <w:r>
        <w:rPr>
          <w:sz w:val="22"/>
        </w:rPr>
        <w:t xml:space="preserve">Region: AZle-de-France-&gt;Ile-de-France; British columbia-&gt;British Columbia; NRW-&gt;North Rhine-Westphalia</w:t>
      </w:r>
    </w:p>
    <w:p w14:paraId="0010008A" w14:textId="0010008B">
      <w:pPr>
        <w:pStyle w:val="Heading2"/>
        <w:spacing w:before="200" w:after="160"/>
      </w:pPr>
      <w:r>
        <w:rPr>
          <w:b/>
          <w:sz w:val="28"/>
        </w:rPr>
        <w:t xml:space="preserve">3.4 Formula Validation: Sales=Qty x Price x (1-Disc%): 17,911/18,000 rows match (99.5%). Profit=Sales-Cost: 17,890/18,000 rows match (99.4%). Recorded field values used for all analysis.</w:t>
      </w:r>
    </w:p>
    <w:p w14:paraId="0010008C" w14:textId="0010008D">
      <w:pPr>
        <w:pStyle w:val="Heading1"/>
        <w:spacing w:before="280" w:after="160"/>
      </w:pPr>
      <w:r>
        <w:rPr>
          <w:b/>
          <w:sz w:val="36"/>
        </w:rPr>
        <w:t xml:space="preserve">4. Key Business Metrics</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E" w14:textId="0010008F">
            <w:r>
              <w:t xml:space="preserve">Metric</w:t>
            </w:r>
          </w:p>
        </w:tc>
        <w:tc>
          <w:p w14:paraId="00100090" w14:textId="00100091">
            <w:r>
              <w:t xml:space="preserve">Value</w:t>
            </w:r>
          </w:p>
        </w:tc>
      </w:tr>
      <w:tr>
        <w:trPr/>
        <w:tc>
          <w:p w14:paraId="00100092" w14:textId="00100093">
            <w:r>
              <w:t xml:space="preserve">Total Sales</w:t>
            </w:r>
          </w:p>
        </w:tc>
        <w:tc>
          <w:p w14:paraId="00100094" w14:textId="00100095">
            <w:r>
              <w:t xml:space="preserve">$8,234,090.60</w:t>
            </w:r>
          </w:p>
        </w:tc>
      </w:tr>
      <w:tr>
        <w:trPr/>
        <w:tc>
          <w:p w14:paraId="00100096" w14:textId="00100097">
            <w:r>
              <w:t xml:space="preserve">Total Cost</w:t>
            </w:r>
          </w:p>
        </w:tc>
        <w:tc>
          <w:p w14:paraId="00100098" w14:textId="00100099">
            <w:r>
              <w:t xml:space="preserve">$6,590,388.19</w:t>
            </w:r>
          </w:p>
        </w:tc>
      </w:tr>
      <w:tr>
        <w:trPr/>
        <w:tc>
          <w:p w14:paraId="0010009A" w14:textId="0010009B">
            <w:r>
              <w:t xml:space="preserve">Total Profit</w:t>
            </w:r>
          </w:p>
        </w:tc>
        <w:tc>
          <w:p w14:paraId="0010009C" w14:textId="0010009D">
            <w:r>
              <w:t xml:space="preserve">$1,645,439.40</w:t>
            </w:r>
          </w:p>
        </w:tc>
      </w:tr>
      <w:tr>
        <w:trPr/>
        <w:tc>
          <w:p w14:paraId="0010009E" w14:textId="0010009F">
            <w:r>
              <w:t xml:space="preserve">Profit Margin</w:t>
            </w:r>
          </w:p>
        </w:tc>
        <w:tc>
          <w:p w14:paraId="001000A0" w14:textId="001000A1">
            <w:r>
              <w:t xml:space="preserve">19.98%</w:t>
            </w:r>
          </w:p>
        </w:tc>
      </w:tr>
      <w:tr>
        <w:trPr/>
        <w:tc>
          <w:p w14:paraId="001000A2" w14:textId="001000A3">
            <w:r>
              <w:t xml:space="preserve">Total Transactions</w:t>
            </w:r>
          </w:p>
        </w:tc>
        <w:tc>
          <w:p w14:paraId="001000A4" w14:textId="001000A5">
            <w:r>
              <w:t xml:space="preserve">18,000</w:t>
            </w:r>
          </w:p>
        </w:tc>
      </w:tr>
      <w:tr>
        <w:trPr/>
        <w:tc>
          <w:p w14:paraId="001000A6" w14:textId="001000A7">
            <w:r>
              <w:t xml:space="preserve">Total Orders</w:t>
            </w:r>
          </w:p>
        </w:tc>
        <w:tc>
          <w:p w14:paraId="001000A8" w14:textId="001000A9">
            <w:r>
              <w:t xml:space="preserve">14,541</w:t>
            </w:r>
          </w:p>
        </w:tc>
      </w:tr>
      <w:tr>
        <w:trPr/>
        <w:tc>
          <w:p w14:paraId="001000AA" w14:textId="001000AB">
            <w:r>
              <w:t xml:space="preserve">Unique Customers</w:t>
            </w:r>
          </w:p>
        </w:tc>
        <w:tc>
          <w:p w14:paraId="001000AC" w14:textId="001000AD">
            <w:r>
              <w:t xml:space="preserve">4,882</w:t>
            </w:r>
          </w:p>
        </w:tc>
      </w:tr>
      <w:tr>
        <w:trPr/>
        <w:tc>
          <w:p w14:paraId="001000AE" w14:textId="001000AF">
            <w:r>
              <w:t xml:space="preserve">Total Quantity Sold</w:t>
            </w:r>
          </w:p>
        </w:tc>
        <w:tc>
          <w:p w14:paraId="001000B0" w14:textId="001000B1">
            <w:r>
              <w:t xml:space="preserve">38,277 units</w:t>
            </w:r>
          </w:p>
        </w:tc>
      </w:tr>
      <w:tr>
        <w:trPr/>
        <w:tc>
          <w:p w14:paraId="001000B2" w14:textId="001000B3">
            <w:r>
              <w:t xml:space="preserve">Avg Sales per Transaction</w:t>
            </w:r>
          </w:p>
        </w:tc>
        <w:tc>
          <w:p w14:paraId="001000B4" w14:textId="001000B5">
            <w:r>
              <w:t xml:space="preserve">$457.45</w:t>
            </w:r>
          </w:p>
        </w:tc>
      </w:tr>
      <w:tr>
        <w:trPr/>
        <w:tc>
          <w:p w14:paraId="001000B6" w14:textId="001000B7">
            <w:r>
              <w:t xml:space="preserve">Avg Order Value</w:t>
            </w:r>
          </w:p>
        </w:tc>
        <w:tc>
          <w:p w14:paraId="001000B8" w14:textId="001000B9">
            <w:r>
              <w:t xml:space="preserve">$566.27</w:t>
            </w:r>
          </w:p>
        </w:tc>
      </w:tr>
      <w:tr>
        <w:trPr/>
        <w:tc>
          <w:p w14:paraId="001000BA" w14:textId="001000BB">
            <w:r>
              <w:t xml:space="preserve">Return Rate</w:t>
            </w:r>
          </w:p>
        </w:tc>
        <w:tc>
          <w:p w14:paraId="001000BC" w14:textId="001000BD">
            <w:r>
              <w:t xml:space="preserve">10.41%</w:t>
            </w:r>
          </w:p>
        </w:tc>
      </w:tr>
      <w:tr>
        <w:trPr/>
        <w:tc>
          <w:p w14:paraId="001000BE" w14:textId="001000BF">
            <w:r>
              <w:t xml:space="preserve">Avg Customer Rating</w:t>
            </w:r>
          </w:p>
        </w:tc>
        <w:tc>
          <w:p w14:paraId="001000C0" w14:textId="001000C1">
            <w:r>
              <w:t xml:space="preserve">3.99 / 5.0</w:t>
            </w:r>
          </w:p>
        </w:tc>
      </w:tr>
    </w:tbl>
    <w:p w14:paraId="001000C2" w14:textId="001000C3">
      <w:pPr>
        <w:pStyle w:val="Heading1"/>
        <w:spacing w:before="280" w:after="160"/>
      </w:pPr>
      <w:r>
        <w:rPr>
          <w:b/>
          <w:sz w:val="36"/>
        </w:rPr>
        <w:t xml:space="preserve">5. Sales Analysis</w:t>
      </w:r>
    </w:p>
    <w:p w14:paraId="001000C4" w14:textId="001000C5">
      <w:pPr>
        <w:pStyle w:val="Heading2"/>
        <w:spacing w:before="200" w:after="120"/>
      </w:pPr>
      <w:r>
        <w:rPr>
          <w:b/>
          <w:sz w:val="28"/>
        </w:rPr>
        <w:t xml:space="preserve">5.1 Sales by Year</w:t>
      </w:r>
    </w:p>
    <w:tbl>
      <w:tblPr>
        <w:tblW w:w="35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6" w14:textId="001000C7">
            <w:r>
              <w:t xml:space="preserve">Year</w:t>
            </w:r>
          </w:p>
        </w:tc>
        <w:tc>
          <w:p w14:paraId="001000C8" w14:textId="001000C9">
            <w:r>
              <w:t xml:space="preserve">Total Sales</w:t>
            </w:r>
          </w:p>
        </w:tc>
        <w:tc>
          <w:p w14:paraId="001000CA" w14:textId="001000CB">
            <w:r>
              <w:t xml:space="preserve">Total Profit</w:t>
            </w:r>
          </w:p>
        </w:tc>
      </w:tr>
      <w:tr>
        <w:trPr/>
        <w:tc>
          <w:p w14:paraId="001000CC" w14:textId="001000CD">
            <w:r>
              <w:t xml:space="preserve">2022</w:t>
            </w:r>
          </w:p>
        </w:tc>
        <w:tc>
          <w:p w14:paraId="001000CE" w14:textId="001000CF">
            <w:r>
              <w:t xml:space="preserve">$2,008,644</w:t>
            </w:r>
          </w:p>
        </w:tc>
        <w:tc>
          <w:p w14:paraId="001000D0" w14:textId="001000D1">
            <w:r>
              <w:t xml:space="preserve">$406,577</w:t>
            </w:r>
          </w:p>
        </w:tc>
      </w:tr>
      <w:tr>
        <w:trPr/>
        <w:tc>
          <w:p w14:paraId="001000D2" w14:textId="001000D3">
            <w:r>
              <w:t xml:space="preserve">2023</w:t>
            </w:r>
          </w:p>
        </w:tc>
        <w:tc>
          <w:p w14:paraId="001000D4" w14:textId="001000D5">
            <w:r>
              <w:t xml:space="preserve">$2,021,353</w:t>
            </w:r>
          </w:p>
        </w:tc>
        <w:tc>
          <w:p w14:paraId="001000D6" w14:textId="001000D7">
            <w:r>
              <w:t xml:space="preserve">$401,259</w:t>
            </w:r>
          </w:p>
        </w:tc>
      </w:tr>
      <w:tr>
        <w:trPr/>
        <w:tc>
          <w:p w14:paraId="001000D8" w14:textId="001000D9">
            <w:r>
              <w:t xml:space="preserve">2024</w:t>
            </w:r>
          </w:p>
        </w:tc>
        <w:tc>
          <w:p w14:paraId="001000DA" w14:textId="001000DB">
            <w:r>
              <w:t xml:space="preserve">$1,905,208</w:t>
            </w:r>
          </w:p>
        </w:tc>
        <w:tc>
          <w:p w14:paraId="001000DC" w14:textId="001000DD">
            <w:r>
              <w:t xml:space="preserve">$382,799</w:t>
            </w:r>
          </w:p>
        </w:tc>
      </w:tr>
      <w:tr>
        <w:trPr/>
        <w:tc>
          <w:p w14:paraId="001000DE" w14:textId="001000DF">
            <w:r>
              <w:t xml:space="preserve">2025</w:t>
            </w:r>
          </w:p>
        </w:tc>
        <w:tc>
          <w:p w14:paraId="001000E0" w14:textId="001000E1">
            <w:r>
              <w:t xml:space="preserve">$2,298,887</w:t>
            </w:r>
          </w:p>
        </w:tc>
        <w:tc>
          <w:p w14:paraId="001000E2" w14:textId="001000E3">
            <w:r>
              <w:t xml:space="preserve">$454,804</w:t>
            </w:r>
          </w:p>
        </w:tc>
      </w:tr>
    </w:tbl>
    <w:p w14:paraId="001000E4" w14:textId="001000E5">
      <w:pPr>
        <w:spacing w:after="160"/>
      </w:pPr>
      <w:r>
        <w:rPr>
          <w:sz w:val="22"/>
        </w:rPr>
        <w:t xml:space="preserve">2025 generated the highest sales ($2,298,887) and highest profit ($454,804). Sales dipped in 2024 before recovering strongly in 2025.</w:t>
      </w:r>
    </w:p>
    <w:p w14:paraId="001000E6" w14:textId="001000E7">
      <w:pPr>
        <w:pStyle w:val="Heading2"/>
        <w:spacing w:before="200" w:after="120"/>
      </w:pPr>
      <w:r>
        <w:rPr>
          <w:b/>
          <w:sz w:val="28"/>
        </w:rPr>
        <w:t xml:space="preserve">5.2 Sales by Country</w:t>
      </w:r>
    </w:p>
    <w:tbl>
      <w:tblPr>
        <w:tblW w:w="45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8" w14:textId="001000E9">
            <w:r>
              <w:t xml:space="preserve">Country</w:t>
            </w:r>
          </w:p>
        </w:tc>
        <w:tc>
          <w:p w14:paraId="001000EA" w14:textId="001000EB">
            <w:r>
              <w:t xml:space="preserve">Total Sales</w:t>
            </w:r>
          </w:p>
        </w:tc>
        <w:tc>
          <w:p w14:paraId="001000EC" w14:textId="001000ED">
            <w:r>
              <w:t xml:space="preserve">Total Profit</w:t>
            </w:r>
          </w:p>
        </w:tc>
      </w:tr>
      <w:tr>
        <w:trPr/>
        <w:tc>
          <w:p w14:paraId="001000EE" w14:textId="001000EF">
            <w:r>
              <w:t xml:space="preserve">United States</w:t>
            </w:r>
          </w:p>
        </w:tc>
        <w:tc>
          <w:p w14:paraId="001000F0" w14:textId="001000F1">
            <w:r>
              <w:t xml:space="preserve">$3,503,886</w:t>
            </w:r>
          </w:p>
        </w:tc>
        <w:tc>
          <w:p w14:paraId="001000F2" w14:textId="001000F3">
            <w:r>
              <w:t xml:space="preserve">$699,600</w:t>
            </w:r>
          </w:p>
        </w:tc>
      </w:tr>
      <w:tr>
        <w:trPr/>
        <w:tc>
          <w:p w14:paraId="001000F4" w14:textId="001000F5">
            <w:r>
              <w:t xml:space="preserve">United Kingdom</w:t>
            </w:r>
          </w:p>
        </w:tc>
        <w:tc>
          <w:p w14:paraId="001000F6" w14:textId="001000F7">
            <w:r>
              <w:t xml:space="preserve">$1,326,892</w:t>
            </w:r>
          </w:p>
        </w:tc>
        <w:tc>
          <w:p w14:paraId="001000F8" w14:textId="001000F9">
            <w:r>
              <w:t xml:space="preserve">$269,790</w:t>
            </w:r>
          </w:p>
        </w:tc>
      </w:tr>
      <w:tr>
        <w:trPr/>
        <w:tc>
          <w:p w14:paraId="001000FA" w14:textId="001000FB">
            <w:r>
              <w:t xml:space="preserve">Canada</w:t>
            </w:r>
          </w:p>
        </w:tc>
        <w:tc>
          <w:p w14:paraId="001000FC" w14:textId="001000FD">
            <w:r>
              <w:t xml:space="preserve">$1,199,510</w:t>
            </w:r>
          </w:p>
        </w:tc>
        <w:tc>
          <w:p w14:paraId="001000FE" w14:textId="001000FF">
            <w:r>
              <w:t xml:space="preserve">$240,794</w:t>
            </w:r>
          </w:p>
        </w:tc>
      </w:tr>
      <w:tr>
        <w:trPr/>
        <w:tc>
          <w:p w14:paraId="00100100" w14:textId="00100101">
            <w:r>
              <w:t xml:space="preserve">Germany</w:t>
            </w:r>
          </w:p>
        </w:tc>
        <w:tc>
          <w:p w14:paraId="00100102" w14:textId="00100103">
            <w:r>
              <w:t xml:space="preserve">$965,192</w:t>
            </w:r>
          </w:p>
        </w:tc>
        <w:tc>
          <w:p w14:paraId="00100104" w14:textId="00100105">
            <w:r>
              <w:t xml:space="preserve">$189,544</w:t>
            </w:r>
          </w:p>
        </w:tc>
      </w:tr>
      <w:tr>
        <w:trPr/>
        <w:tc>
          <w:p w14:paraId="00100106" w14:textId="00100107">
            <w:r>
              <w:t xml:space="preserve">France</w:t>
            </w:r>
          </w:p>
        </w:tc>
        <w:tc>
          <w:p w14:paraId="00100108" w14:textId="00100109">
            <w:r>
              <w:t xml:space="preserve">$725,735</w:t>
            </w:r>
          </w:p>
        </w:tc>
        <w:tc>
          <w:p w14:paraId="0010010A" w14:textId="0010010B">
            <w:r>
              <w:t xml:space="preserve">$144,663</w:t>
            </w:r>
          </w:p>
        </w:tc>
      </w:tr>
      <w:tr>
        <w:trPr/>
        <w:tc>
          <w:p w14:paraId="0010010C" w14:textId="0010010D">
            <w:r>
              <w:t xml:space="preserve">Australia</w:t>
            </w:r>
          </w:p>
        </w:tc>
        <w:tc>
          <w:p w14:paraId="0010010E" w14:textId="0010010F">
            <w:r>
              <w:t xml:space="preserve">$512,876</w:t>
            </w:r>
          </w:p>
        </w:tc>
        <w:tc>
          <w:p w14:paraId="00100110" w14:textId="00100111">
            <w:r>
              <w:t xml:space="preserve">$101,049</w:t>
            </w:r>
          </w:p>
        </w:tc>
      </w:tr>
    </w:tbl>
    <w:p w14:paraId="00100112" w14:textId="00100113">
      <w:pPr>
        <w:spacing w:after="160"/>
      </w:pPr>
      <w:r>
        <w:rPr>
          <w:sz w:val="22"/>
        </w:rPr>
        <w:t xml:space="preserve">United States dominates with 42.6% of total sales. Top cities: New York ($1,006,741), Los Angeles ($983,432), London ($840,456).</w:t>
      </w:r>
    </w:p>
    <w:p w14:paraId="00100114" w14:textId="00100115">
      <w:pPr>
        <w:pStyle w:val="Heading2"/>
        <w:spacing w:before="200" w:after="120"/>
      </w:pPr>
      <w:r>
        <w:rPr>
          <w:b/>
          <w:sz w:val="28"/>
        </w:rPr>
        <w:t xml:space="preserve">5.3 Sales by Channel</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16" w14:textId="00100117">
            <w:r>
              <w:t xml:space="preserve">Channel</w:t>
            </w:r>
          </w:p>
        </w:tc>
        <w:tc>
          <w:p w14:paraId="00100118" w14:textId="00100119">
            <w:r>
              <w:t xml:space="preserve">Total Sales</w:t>
            </w:r>
          </w:p>
        </w:tc>
        <w:tc>
          <w:p w14:paraId="0010011A" w14:textId="0010011B">
            <w:r>
              <w:t xml:space="preserve">Transactions</w:t>
            </w:r>
          </w:p>
        </w:tc>
        <w:tc>
          <w:p w14:paraId="0010011C" w14:textId="0010011D">
            <w:r>
              <w:t xml:space="preserve">Avg Order Value</w:t>
            </w:r>
          </w:p>
        </w:tc>
      </w:tr>
      <w:tr>
        <w:trPr/>
        <w:tc>
          <w:p w14:paraId="0010011E" w14:textId="0010011F">
            <w:r>
              <w:t xml:space="preserve">Online</w:t>
            </w:r>
          </w:p>
        </w:tc>
        <w:tc>
          <w:p w14:paraId="00100120" w14:textId="00100121">
            <w:r>
              <w:t xml:space="preserve">$3,112,092</w:t>
            </w:r>
          </w:p>
        </w:tc>
        <w:tc>
          <w:p w14:paraId="00100122" w14:textId="00100123">
            <w:r>
              <w:t xml:space="preserve">8,195</w:t>
            </w:r>
          </w:p>
        </w:tc>
        <w:tc>
          <w:p w14:paraId="00100124" w14:textId="00100125">
            <w:r>
              <w:t xml:space="preserve">$379.75</w:t>
            </w:r>
          </w:p>
        </w:tc>
      </w:tr>
      <w:tr>
        <w:trPr/>
        <w:tc>
          <w:p w14:paraId="00100126" w14:textId="00100127">
            <w:r>
              <w:t xml:space="preserve">Retail Store</w:t>
            </w:r>
          </w:p>
        </w:tc>
        <w:tc>
          <w:p w14:paraId="00100128" w14:textId="00100129">
            <w:r>
              <w:t xml:space="preserve">$2,449,189</w:t>
            </w:r>
          </w:p>
        </w:tc>
        <w:tc>
          <w:p w14:paraId="0010012A" w14:textId="0010012B">
            <w:r>
              <w:t xml:space="preserve">6,221</w:t>
            </w:r>
          </w:p>
        </w:tc>
        <w:tc>
          <w:p w14:paraId="0010012C" w14:textId="0010012D">
            <w:r>
              <w:t xml:space="preserve">$393.70</w:t>
            </w:r>
          </w:p>
        </w:tc>
      </w:tr>
      <w:tr>
        <w:trPr/>
        <w:tc>
          <w:p w14:paraId="0010012E" w14:textId="0010012F">
            <w:r>
              <w:t xml:space="preserve">B2B Portal</w:t>
            </w:r>
          </w:p>
        </w:tc>
        <w:tc>
          <w:p w14:paraId="00100130" w14:textId="00100131">
            <w:r>
              <w:t xml:space="preserve">$2,121,499</w:t>
            </w:r>
          </w:p>
        </w:tc>
        <w:tc>
          <w:p w14:paraId="00100132" w14:textId="00100133">
            <w:r>
              <w:t xml:space="preserve">2,124</w:t>
            </w:r>
          </w:p>
        </w:tc>
        <w:tc>
          <w:p w14:paraId="00100134" w14:textId="00100135">
            <w:r>
              <w:t xml:space="preserve">$998.82</w:t>
            </w:r>
          </w:p>
        </w:tc>
      </w:tr>
      <w:tr>
        <w:trPr/>
        <w:tc>
          <w:p w14:paraId="00100136" w14:textId="00100137">
            <w:r>
              <w:t xml:space="preserve">Phone Order</w:t>
            </w:r>
          </w:p>
        </w:tc>
        <w:tc>
          <w:p w14:paraId="00100138" w14:textId="00100139">
            <w:r>
              <w:t xml:space="preserve">$551,310</w:t>
            </w:r>
          </w:p>
        </w:tc>
        <w:tc>
          <w:p w14:paraId="0010013A" w14:textId="0010013B">
            <w:r>
              <w:t xml:space="preserve">1,460</w:t>
            </w:r>
          </w:p>
        </w:tc>
        <w:tc>
          <w:p w14:paraId="0010013C" w14:textId="0010013D">
            <w:r>
              <w:t xml:space="preserve">$377.61</w:t>
            </w:r>
          </w:p>
        </w:tc>
      </w:tr>
    </w:tbl>
    <w:p w14:paraId="0010013E" w14:textId="0010013F">
      <w:pPr>
        <w:spacing w:after="160"/>
      </w:pPr>
      <w:r>
        <w:rPr>
          <w:sz w:val="22"/>
        </w:rPr>
        <w:t xml:space="preserve">B2B Portal has the highest avg order value ($998.82), nearly 2.5x other channels, reflecting bulk purchases.</w:t>
      </w:r>
    </w:p>
    <w:p w14:paraId="00100140" w14:textId="00100141">
      <w:pPr>
        <w:pStyle w:val="Heading1"/>
        <w:spacing w:before="280" w:after="160"/>
      </w:pPr>
      <w:r>
        <w:rPr>
          <w:b/>
          <w:sz w:val="36"/>
        </w:rPr>
        <w:t xml:space="preserve">6. Product Analysis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42" w14:textId="00100143">
            <w:r>
              <w:t xml:space="preserve">Product</w:t>
            </w:r>
          </w:p>
        </w:tc>
        <w:tc>
          <w:p w14:paraId="00100144" w14:textId="00100145">
            <w:r>
              <w:t xml:space="preserve">Total Sales</w:t>
            </w:r>
          </w:p>
        </w:tc>
        <w:tc>
          <w:p w14:paraId="00100146" w14:textId="00100147">
            <w:r>
              <w:t xml:space="preserve">Total Profit</w:t>
            </w:r>
          </w:p>
        </w:tc>
        <w:tc>
          <w:p w14:paraId="00100148" w14:textId="00100149">
            <w:r>
              <w:t xml:space="preserve">Margin</w:t>
            </w:r>
          </w:p>
        </w:tc>
      </w:tr>
      <w:tr>
        <w:trPr/>
        <w:tc>
          <w:p w14:paraId="0010014A" w14:textId="0010014B">
            <w:r>
              <w:t xml:space="preserve">AeroBook 14 Laptop</w:t>
            </w:r>
          </w:p>
        </w:tc>
        <w:tc>
          <w:p w14:paraId="0010014C" w14:textId="0010014D">
            <w:r>
              <w:t xml:space="preserve">$1,382,382</w:t>
            </w:r>
          </w:p>
        </w:tc>
        <w:tc>
          <w:p w14:paraId="0010014E" w14:textId="0010014F">
            <w:r>
              <w:t xml:space="preserve">$234,632</w:t>
            </w:r>
          </w:p>
        </w:tc>
        <w:tc>
          <w:p w14:paraId="00100150" w14:textId="00100151">
            <w:r>
              <w:t xml:space="preserve">17.0%</w:t>
            </w:r>
          </w:p>
        </w:tc>
      </w:tr>
      <w:tr>
        <w:trPr/>
        <w:tc>
          <w:p w14:paraId="00100152" w14:textId="00100153">
            <w:r>
              <w:t xml:space="preserve">ProBook 16 Laptop</w:t>
            </w:r>
          </w:p>
        </w:tc>
        <w:tc>
          <w:p w14:paraId="00100154" w14:textId="00100155">
            <w:r>
              <w:t xml:space="preserve">$1,346,439</w:t>
            </w:r>
          </w:p>
        </w:tc>
        <w:tc>
          <w:p w14:paraId="00100156" w14:textId="00100157">
            <w:r>
              <w:t xml:space="preserve">$251,757</w:t>
            </w:r>
          </w:p>
        </w:tc>
        <w:tc>
          <w:p w14:paraId="00100158" w14:textId="00100159">
            <w:r>
              <w:t xml:space="preserve">18.7%</w:t>
            </w:r>
          </w:p>
        </w:tc>
      </w:tr>
      <w:tr>
        <w:trPr/>
        <w:tc>
          <w:p w14:paraId="0010015A" w14:textId="0010015B">
            <w:r>
              <w:t xml:space="preserve">EdgeTab 11 Tablet</w:t>
            </w:r>
          </w:p>
        </w:tc>
        <w:tc>
          <w:p w14:paraId="0010015C" w14:textId="0010015D">
            <w:r>
              <w:t xml:space="preserve">$675,691</w:t>
            </w:r>
          </w:p>
        </w:tc>
        <w:tc>
          <w:p w14:paraId="0010015E" w14:textId="0010015F">
            <w:r>
              <w:t xml:space="preserve">$100,538</w:t>
            </w:r>
          </w:p>
        </w:tc>
        <w:tc>
          <w:p w14:paraId="00100160" w14:textId="00100161">
            <w:r>
              <w:t xml:space="preserve">14.9%</w:t>
            </w:r>
          </w:p>
        </w:tc>
      </w:tr>
      <w:tr>
        <w:trPr/>
        <w:tc>
          <w:p w14:paraId="00100162" w14:textId="00100163">
            <w:r>
              <w:t xml:space="preserve">Standing Desk</w:t>
            </w:r>
          </w:p>
        </w:tc>
        <w:tc>
          <w:p w14:paraId="00100164" w14:textId="00100165">
            <w:r>
              <w:t xml:space="preserve">$588,721</w:t>
            </w:r>
          </w:p>
        </w:tc>
        <w:tc>
          <w:p w14:paraId="00100166" w14:textId="00100167">
            <w:r>
              <w:t xml:space="preserve">$118,579</w:t>
            </w:r>
          </w:p>
        </w:tc>
        <w:tc>
          <w:p w14:paraId="00100168" w14:textId="00100169">
            <w:r>
              <w:t xml:space="preserve">20.1%</w:t>
            </w:r>
          </w:p>
        </w:tc>
      </w:tr>
      <w:tr>
        <w:trPr/>
        <w:tc>
          <w:p w14:paraId="0010016A" w14:textId="0010016B">
            <w:r>
              <w:t xml:space="preserve">Meeting Table</w:t>
            </w:r>
          </w:p>
        </w:tc>
        <w:tc>
          <w:p w14:paraId="0010016C" w14:textId="0010016D">
            <w:r>
              <w:t xml:space="preserve">$530,253</w:t>
            </w:r>
          </w:p>
        </w:tc>
        <w:tc>
          <w:p w14:paraId="0010016E" w14:textId="0010016F">
            <w:r>
              <w:t xml:space="preserve">$82,510</w:t>
            </w:r>
          </w:p>
        </w:tc>
        <w:tc>
          <w:p w14:paraId="00100170" w14:textId="00100171">
            <w:r>
              <w:t xml:space="preserve">15.6%</w:t>
            </w:r>
          </w:p>
        </w:tc>
      </w:tr>
      <w:tr>
        <w:trPr/>
        <w:tc>
          <w:p w14:paraId="00100172" w14:textId="00100173">
            <w:r>
              <w:t xml:space="preserve">Vision 27 Monitor</w:t>
            </w:r>
          </w:p>
        </w:tc>
        <w:tc>
          <w:p w14:paraId="00100174" w14:textId="00100175">
            <w:r>
              <w:t xml:space="preserve">$455,769</w:t>
            </w:r>
          </w:p>
        </w:tc>
        <w:tc>
          <w:p w14:paraId="00100176" w14:textId="00100177">
            <w:r>
              <w:t xml:space="preserve">$89,675</w:t>
            </w:r>
          </w:p>
        </w:tc>
        <w:tc>
          <w:p w14:paraId="00100178" w14:textId="00100179">
            <w:r>
              <w:t xml:space="preserve">19.7%</w:t>
            </w:r>
          </w:p>
        </w:tc>
      </w:tr>
      <w:tr>
        <w:trPr/>
        <w:tc>
          <w:p w14:paraId="0010017A" w14:textId="0010017B">
            <w:r>
              <w:t xml:space="preserve">Office Chair Pro</w:t>
            </w:r>
          </w:p>
        </w:tc>
        <w:tc>
          <w:p w14:paraId="0010017C" w14:textId="0010017D">
            <w:r>
              <w:t xml:space="preserve">$436,645</w:t>
            </w:r>
          </w:p>
        </w:tc>
        <w:tc>
          <w:p w14:paraId="0010017E" w14:textId="0010017F">
            <w:r>
              <w:t xml:space="preserve">$95,708</w:t>
            </w:r>
          </w:p>
        </w:tc>
        <w:tc>
          <w:p w14:paraId="00100180" w14:textId="00100181">
            <w:r>
              <w:t xml:space="preserve">21.9%</w:t>
            </w:r>
          </w:p>
        </w:tc>
      </w:tr>
      <w:tr>
        <w:trPr/>
        <w:tc>
          <w:p w14:paraId="00100182" w14:textId="00100183">
            <w:r>
              <w:t xml:space="preserve">Printer Plus</w:t>
            </w:r>
          </w:p>
        </w:tc>
        <w:tc>
          <w:p w14:paraId="00100184" w14:textId="00100185">
            <w:r>
              <w:t xml:space="preserve">$255,368</w:t>
            </w:r>
          </w:p>
        </w:tc>
        <w:tc>
          <w:p w14:paraId="00100186" w14:textId="00100187">
            <w:r>
              <w:t xml:space="preserve">$35,773</w:t>
            </w:r>
          </w:p>
        </w:tc>
        <w:tc>
          <w:p w14:paraId="00100188" w14:textId="00100189">
            <w:r>
              <w:t xml:space="preserve">14.0%</w:t>
            </w:r>
          </w:p>
        </w:tc>
      </w:tr>
      <w:tr>
        <w:trPr/>
        <w:tc>
          <w:p w14:paraId="0010018A" w14:textId="0010018B">
            <w:r>
              <w:t xml:space="preserve">Air Purifier</w:t>
            </w:r>
          </w:p>
        </w:tc>
        <w:tc>
          <w:p w14:paraId="0010018C" w14:textId="0010018D">
            <w:r>
              <w:t xml:space="preserve">$236,657</w:t>
            </w:r>
          </w:p>
        </w:tc>
        <w:tc>
          <w:p w14:paraId="0010018E" w14:textId="0010018F">
            <w:r>
              <w:t xml:space="preserve">$51,163</w:t>
            </w:r>
          </w:p>
        </w:tc>
        <w:tc>
          <w:p w14:paraId="00100190" w14:textId="00100191">
            <w:r>
              <w:t xml:space="preserve">21.6%</w:t>
            </w:r>
          </w:p>
        </w:tc>
      </w:tr>
      <w:tr>
        <w:trPr/>
        <w:tc>
          <w:p w14:paraId="00100192" w14:textId="00100193">
            <w:r>
              <w:t xml:space="preserve">Filing Cabinet</w:t>
            </w:r>
          </w:p>
        </w:tc>
        <w:tc>
          <w:p w14:paraId="00100194" w14:textId="00100195">
            <w:r>
              <w:t xml:space="preserve">$222,638</w:t>
            </w:r>
          </w:p>
        </w:tc>
        <w:tc>
          <w:p w14:paraId="00100196" w14:textId="00100197">
            <w:r>
              <w:t xml:space="preserve">$55,425</w:t>
            </w:r>
          </w:p>
        </w:tc>
        <w:tc>
          <w:p w14:paraId="00100198" w14:textId="00100199">
            <w:r>
              <w:t xml:space="preserve">24.9%</w:t>
            </w:r>
          </w:p>
        </w:tc>
      </w:tr>
    </w:tbl>
    <w:p w14:paraId="0010019A" w14:textId="0010019B">
      <w:pPr>
        <w:spacing w:after="160"/>
      </w:pPr>
      <w:r>
        <w:rPr>
          <w:sz w:val="22"/>
        </w:rPr>
        <w:t xml:space="preserve">AeroBook 14 Laptop: highest revenue. ProBook 16 Laptop: highest absolute profit. Premium Pens: best margin of 28 products. EdgeTab, Meeting Table, and Printer Plus show high sales but below-median margins.</w:t>
      </w:r>
    </w:p>
    <w:p w14:paraId="0010019C" w14:textId="0010019D">
      <w:pPr>
        <w:pStyle w:val="Heading1"/>
        <w:spacing w:before="280" w:after="160"/>
      </w:pPr>
      <w:r>
        <w:rPr>
          <w:b/>
          <w:sz w:val="36"/>
        </w:rPr>
        <w:t xml:space="preserve">7. Category Analysis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9E" w14:textId="0010019F">
            <w:r>
              <w:t xml:space="preserve">Category</w:t>
            </w:r>
          </w:p>
        </w:tc>
        <w:tc>
          <w:p w14:paraId="001001A0" w14:textId="001001A1">
            <w:r>
              <w:t xml:space="preserve">Total Sales</w:t>
            </w:r>
          </w:p>
        </w:tc>
        <w:tc>
          <w:p w14:paraId="001001A2" w14:textId="001001A3">
            <w:r>
              <w:t xml:space="preserve">Total Profit</w:t>
            </w:r>
          </w:p>
        </w:tc>
        <w:tc>
          <w:p w14:paraId="001001A4" w14:textId="001001A5">
            <w:r>
              <w:t xml:space="preserve">Margin</w:t>
            </w:r>
          </w:p>
        </w:tc>
        <w:tc>
          <w:p w14:paraId="001001A6" w14:textId="001001A7">
            <w:r>
              <w:t xml:space="preserve">Return Rate</w:t>
            </w:r>
          </w:p>
        </w:tc>
      </w:tr>
      <w:tr>
        <w:trPr/>
        <w:tc>
          <w:p w14:paraId="001001A8" w14:textId="001001A9">
            <w:r>
              <w:t xml:space="preserve">Electronics</w:t>
            </w:r>
          </w:p>
        </w:tc>
        <w:tc>
          <w:p w14:paraId="001001AA" w14:textId="001001AB">
            <w:r>
              <w:t xml:space="preserve">$4,922,081</w:t>
            </w:r>
          </w:p>
        </w:tc>
        <w:tc>
          <w:p w14:paraId="001001AC" w14:textId="001001AD">
            <w:r>
              <w:t xml:space="preserve">$952,111</w:t>
            </w:r>
          </w:p>
        </w:tc>
        <w:tc>
          <w:p w14:paraId="001001AE" w14:textId="001001AF">
            <w:r>
              <w:t xml:space="preserve">19.3%</w:t>
            </w:r>
          </w:p>
        </w:tc>
        <w:tc>
          <w:p w14:paraId="001001B0" w14:textId="001001B1">
            <w:r>
              <w:t xml:space="preserve">10.4%</w:t>
            </w:r>
          </w:p>
        </w:tc>
      </w:tr>
      <w:tr>
        <w:trPr/>
        <w:tc>
          <w:p w14:paraId="001001B2" w14:textId="001001B3">
            <w:r>
              <w:t xml:space="preserve">Furniture</w:t>
            </w:r>
          </w:p>
        </w:tc>
        <w:tc>
          <w:p w14:paraId="001001B4" w14:textId="001001B5">
            <w:r>
              <w:t xml:space="preserve">$1,986,145</w:t>
            </w:r>
          </w:p>
        </w:tc>
        <w:tc>
          <w:p w14:paraId="001001B6" w14:textId="001001B7">
            <w:r>
              <w:t xml:space="preserve">$420,015</w:t>
            </w:r>
          </w:p>
        </w:tc>
        <w:tc>
          <w:p w14:paraId="001001B8" w14:textId="001001B9">
            <w:r>
              <w:t xml:space="preserve">21.1%</w:t>
            </w:r>
          </w:p>
        </w:tc>
        <w:tc>
          <w:p w14:paraId="001001BA" w14:textId="001001BB">
            <w:r>
              <w:t xml:space="preserve">10.2%</w:t>
            </w:r>
          </w:p>
        </w:tc>
      </w:tr>
      <w:tr>
        <w:trPr/>
        <w:tc>
          <w:p w14:paraId="001001BC" w14:textId="001001BD">
            <w:r>
              <w:t xml:space="preserve">Office Supplies</w:t>
            </w:r>
          </w:p>
        </w:tc>
        <w:tc>
          <w:p w14:paraId="001001BE" w14:textId="001001BF">
            <w:r>
              <w:t xml:space="preserve">$741,775</w:t>
            </w:r>
          </w:p>
        </w:tc>
        <w:tc>
          <w:p w14:paraId="001001C0" w14:textId="001001C1">
            <w:r>
              <w:t xml:space="preserve">$144,728</w:t>
            </w:r>
          </w:p>
        </w:tc>
        <w:tc>
          <w:p w14:paraId="001001C2" w14:textId="001001C3">
            <w:r>
              <w:t xml:space="preserve">19.5%</w:t>
            </w:r>
          </w:p>
        </w:tc>
        <w:tc>
          <w:p w14:paraId="001001C4" w14:textId="001001C5">
            <w:r>
              <w:t xml:space="preserve">9.9%</w:t>
            </w:r>
          </w:p>
        </w:tc>
      </w:tr>
      <w:tr>
        <w:trPr/>
        <w:tc>
          <w:p w14:paraId="001001C6" w14:textId="001001C7">
            <w:r>
              <w:t xml:space="preserve">Appliances</w:t>
            </w:r>
          </w:p>
        </w:tc>
        <w:tc>
          <w:p w14:paraId="001001C8" w14:textId="001001C9">
            <w:r>
              <w:t xml:space="preserve">$584,089</w:t>
            </w:r>
          </w:p>
        </w:tc>
        <w:tc>
          <w:p w14:paraId="001001CA" w14:textId="001001CB">
            <w:r>
              <w:t xml:space="preserve">$128,585</w:t>
            </w:r>
          </w:p>
        </w:tc>
        <w:tc>
          <w:p w14:paraId="001001CC" w14:textId="001001CD">
            <w:r>
              <w:t xml:space="preserve">22.0%</w:t>
            </w:r>
          </w:p>
        </w:tc>
        <w:tc>
          <w:p w14:paraId="001001CE" w14:textId="001001CF">
            <w:r>
              <w:t xml:space="preserve">12.0%</w:t>
            </w:r>
          </w:p>
        </w:tc>
      </w:tr>
    </w:tbl>
    <w:p w14:paraId="001001D0" w14:textId="001001D1">
      <w:pPr>
        <w:spacing w:after="160"/>
      </w:pPr>
      <w:r>
        <w:rPr>
          <w:sz w:val="22"/>
        </w:rPr>
        <w:t xml:space="preserve">Electronics dominates revenue (59.8%). Appliances has the highest margin (22.0%) and highest return rate (12.0%). Office Supplies has the lowest return rate (9.9%).</w:t>
      </w:r>
    </w:p>
    <w:p w14:paraId="001001D2" w14:textId="001001D3">
      <w:pPr>
        <w:pStyle w:val="Heading1"/>
        <w:spacing w:before="280" w:after="160"/>
      </w:pPr>
      <w:r>
        <w:rPr>
          <w:b/>
          <w:sz w:val="36"/>
        </w:rPr>
        <w:t xml:space="preserve">8. Customer and Segment Analysis</w:t>
      </w:r>
    </w:p>
    <w:p w14:paraId="001001D4" w14:textId="001001D5">
      <w:pPr>
        <w:spacing w:after="160"/>
      </w:pPr>
      <w:r>
        <w:rPr>
          <w:sz w:val="22"/>
        </w:rPr>
        <w:t xml:space="preserve">4,882 unique customers. Avg spend: $1,686.62. Avg orders per customer: 3.69. Top spender: $26,161.65.</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D6" w14:textId="001001D7">
            <w:r>
              <w:t xml:space="preserve">Segment</w:t>
            </w:r>
          </w:p>
        </w:tc>
        <w:tc>
          <w:p w14:paraId="001001D8" w14:textId="001001D9">
            <w:r>
              <w:t xml:space="preserve">Customers</w:t>
            </w:r>
          </w:p>
        </w:tc>
        <w:tc>
          <w:p w14:paraId="001001DA" w14:textId="001001DB">
            <w:r>
              <w:t xml:space="preserve">Total Sales</w:t>
            </w:r>
          </w:p>
        </w:tc>
        <w:tc>
          <w:p w14:paraId="001001DC" w14:textId="001001DD">
            <w:r>
              <w:t xml:space="preserve">Avg Order</w:t>
            </w:r>
          </w:p>
        </w:tc>
        <w:tc>
          <w:p w14:paraId="001001DE" w14:textId="001001DF">
            <w:r>
              <w:t xml:space="preserve">Return Rate</w:t>
            </w:r>
          </w:p>
        </w:tc>
      </w:tr>
      <w:tr>
        <w:trPr/>
        <w:tc>
          <w:p w14:paraId="001001E0" w14:textId="001001E1">
            <w:r>
              <w:t xml:space="preserve">Consumer</w:t>
            </w:r>
          </w:p>
        </w:tc>
        <w:tc>
          <w:p w14:paraId="001001E2" w14:textId="001001E3">
            <w:r>
              <w:t xml:space="preserve">2,575</w:t>
            </w:r>
          </w:p>
        </w:tc>
        <w:tc>
          <w:p w14:paraId="001001E4" w14:textId="001001E5">
            <w:r>
              <w:t xml:space="preserve">$3,666,739</w:t>
            </w:r>
          </w:p>
        </w:tc>
        <w:tc>
          <w:p w14:paraId="001001E6" w14:textId="001001E7">
            <w:r>
              <w:t xml:space="preserve">$456.80</w:t>
            </w:r>
          </w:p>
        </w:tc>
        <w:tc>
          <w:p w14:paraId="001001E8" w14:textId="001001E9">
            <w:r>
              <w:t xml:space="preserve">10.3%</w:t>
            </w:r>
          </w:p>
        </w:tc>
      </w:tr>
      <w:tr>
        <w:trPr/>
        <w:tc>
          <w:p w14:paraId="001001EA" w14:textId="001001EB">
            <w:r>
              <w:t xml:space="preserve">Small Business</w:t>
            </w:r>
          </w:p>
        </w:tc>
        <w:tc>
          <w:p w14:paraId="001001EC" w14:textId="001001ED">
            <w:r>
              <w:t xml:space="preserve">1,047</w:t>
            </w:r>
          </w:p>
        </w:tc>
        <w:tc>
          <w:p w14:paraId="001001EE" w14:textId="001001EF">
            <w:r>
              <w:t xml:space="preserve">$1,421,953</w:t>
            </w:r>
          </w:p>
        </w:tc>
        <w:tc>
          <w:p w14:paraId="001001F0" w14:textId="001001F1">
            <w:r>
              <w:t xml:space="preserve">$448.71</w:t>
            </w:r>
          </w:p>
        </w:tc>
        <w:tc>
          <w:p w14:paraId="001001F2" w14:textId="001001F3">
            <w:r>
              <w:t xml:space="preserve">11.5%</w:t>
            </w:r>
          </w:p>
        </w:tc>
      </w:tr>
      <w:tr>
        <w:trPr/>
        <w:tc>
          <w:p w14:paraId="001001F4" w14:textId="001001F5">
            <w:r>
              <w:t xml:space="preserve">Returning Customer</w:t>
            </w:r>
          </w:p>
        </w:tc>
        <w:tc>
          <w:p w14:paraId="001001F6" w14:textId="001001F7">
            <w:r>
              <w:t xml:space="preserve">1,823</w:t>
            </w:r>
          </w:p>
        </w:tc>
        <w:tc>
          <w:p w14:paraId="001001F8" w14:textId="001001F9">
            <w:r>
              <w:t xml:space="preserve">$1,115,274</w:t>
            </w:r>
          </w:p>
        </w:tc>
        <w:tc>
          <w:p w14:paraId="001001FA" w14:textId="001001FB">
            <w:r>
              <w:t xml:space="preserve">$452.26</w:t>
            </w:r>
          </w:p>
        </w:tc>
        <w:tc>
          <w:p w14:paraId="001001FC" w14:textId="001001FD">
            <w:r>
              <w:t xml:space="preserve">10.3%</w:t>
            </w:r>
          </w:p>
        </w:tc>
      </w:tr>
      <w:tr>
        <w:trPr/>
        <w:tc>
          <w:p w14:paraId="001001FE" w14:textId="001001FF">
            <w:r>
              <w:t xml:space="preserve">Corporate</w:t>
            </w:r>
          </w:p>
        </w:tc>
        <w:tc>
          <w:p w14:paraId="00100200" w14:textId="00100201">
            <w:r>
              <w:t xml:space="preserve">677</w:t>
            </w:r>
          </w:p>
        </w:tc>
        <w:tc>
          <w:p w14:paraId="00100202" w14:textId="00100203">
            <w:r>
              <w:t xml:space="preserve">$942,132</w:t>
            </w:r>
          </w:p>
        </w:tc>
        <w:tc>
          <w:p w14:paraId="00100204" w14:textId="00100205">
            <w:r>
              <w:t xml:space="preserve">$451.00</w:t>
            </w:r>
          </w:p>
        </w:tc>
        <w:tc>
          <w:p w14:paraId="00100206" w14:textId="00100207">
            <w:r>
              <w:t xml:space="preserve">10.1%</w:t>
            </w:r>
          </w:p>
        </w:tc>
      </w:tr>
      <w:tr>
        <w:trPr/>
        <w:tc>
          <w:p w14:paraId="00100208" w14:textId="00100209">
            <w:r>
              <w:t xml:space="preserve">New Customer</w:t>
            </w:r>
          </w:p>
        </w:tc>
        <w:tc>
          <w:p w14:paraId="0010020A" w14:textId="0010020B">
            <w:r>
              <w:t xml:space="preserve">1,214</w:t>
            </w:r>
          </w:p>
        </w:tc>
        <w:tc>
          <w:p w14:paraId="0010020C" w14:textId="0010020D">
            <w:r>
              <w:t xml:space="preserve">$708,174</w:t>
            </w:r>
          </w:p>
        </w:tc>
        <w:tc>
          <w:p w14:paraId="0010020E" w14:textId="0010020F">
            <w:r>
              <w:t xml:space="preserve">$488.40</w:t>
            </w:r>
          </w:p>
        </w:tc>
        <w:tc>
          <w:p w14:paraId="00100210" w14:textId="00100211">
            <w:r>
              <w:t xml:space="preserve">8.8%</w:t>
            </w:r>
          </w:p>
        </w:tc>
      </w:tr>
      <w:tr>
        <w:trPr/>
        <w:tc>
          <w:p w14:paraId="00100212" w14:textId="00100213">
            <w:r>
              <w:t xml:space="preserve">Premium</w:t>
            </w:r>
          </w:p>
        </w:tc>
        <w:tc>
          <w:p w14:paraId="00100214" w14:textId="00100215">
            <w:r>
              <w:t xml:space="preserve">260</w:t>
            </w:r>
          </w:p>
        </w:tc>
        <w:tc>
          <w:p w14:paraId="00100216" w14:textId="00100217">
            <w:r>
              <w:t xml:space="preserve">$379,818</w:t>
            </w:r>
          </w:p>
        </w:tc>
        <w:tc>
          <w:p w14:paraId="00100218" w14:textId="00100219">
            <w:r>
              <w:t xml:space="preserve">$475.37</w:t>
            </w:r>
          </w:p>
        </w:tc>
        <w:tc>
          <w:p w14:paraId="0010021A" w14:textId="0010021B">
            <w:r>
              <w:t xml:space="preserve">10.9%</w:t>
            </w:r>
          </w:p>
        </w:tc>
      </w:tr>
    </w:tbl>
    <w:p w14:paraId="0010021C" w14:textId="0010021D">
      <w:pPr>
        <w:spacing w:after="160"/>
      </w:pPr>
      <w:r>
        <w:rPr>
          <w:sz w:val="22"/>
        </w:rPr>
        <w:t xml:space="preserve">Returning Customers have higher margin (20.1%) vs New Customers (19.9%). New Customers have the lowest return rate (8.8%).</w:t>
      </w:r>
    </w:p>
    <w:p w14:paraId="0010021E" w14:textId="0010021F">
      <w:pPr>
        <w:pStyle w:val="Heading1"/>
        <w:spacing w:before="280" w:after="160"/>
      </w:pPr>
      <w:r>
        <w:rPr>
          <w:b/>
          <w:sz w:val="36"/>
        </w:rPr>
        <w:t xml:space="preserve">9. Sales Channel Analysis</w:t>
      </w:r>
    </w:p>
    <w:p w14:paraId="00100220" w14:textId="00100221">
      <w:pPr>
        <w:spacing w:after="160"/>
      </w:pPr>
      <w:r>
        <w:rPr>
          <w:sz w:val="22"/>
        </w:rPr>
        <w:t xml:space="preserve">Online leads in revenue ($3.1M, 45%) and volume. B2B Portal has the highest avg order value ($998.82). B2B Portal has the lowest return rate (9.6%); Retail Store and Online are highest at 10.5%.</w:t>
      </w:r>
    </w:p>
    <w:p w14:paraId="00100222" w14:textId="00100223">
      <w:pPr>
        <w:pStyle w:val="Heading1"/>
        <w:spacing w:before="280" w:after="160"/>
      </w:pPr>
      <w:r>
        <w:rPr>
          <w:b/>
          <w:sz w:val="36"/>
        </w:rPr>
        <w:t xml:space="preserve">10. Profit Analysis</w:t>
      </w:r>
    </w:p>
    <w:p w14:paraId="00100224" w14:textId="00100225">
      <w:pPr>
        <w:spacing w:after="160"/>
      </w:pPr>
      <w:r>
        <w:rPr>
          <w:sz w:val="22"/>
        </w:rPr>
        <w:t xml:space="preserve">Overall margin: 19.98%. Top region by profit: England ($269,790). HALLOWEEN15 delivers the best promotional margin (21.0%); VALENTINE20 the lowest (19.0%). Non-promoted transactions account for $883,562 profit (54% of total).</w:t>
      </w:r>
    </w:p>
    <w:p w14:paraId="00100226" w14:textId="00100227">
      <w:pPr>
        <w:pStyle w:val="Heading1"/>
        <w:spacing w:before="280" w:after="160"/>
      </w:pPr>
      <w:r>
        <w:rPr>
          <w:b/>
          <w:sz w:val="36"/>
        </w:rPr>
        <w:t xml:space="preserve">11. Discount and Promotion Analysis</w:t>
      </w:r>
    </w:p>
    <w:p w14:paraId="00100228" w14:textId="00100229">
      <w:pPr>
        <w:spacing w:after="160"/>
      </w:pPr>
      <w:r>
        <w:rPr>
          <w:sz w:val="22"/>
        </w:rPr>
        <w:t xml:space="preserve">Pearson r (Discount% vs Profit Margin): -0.46 (moderate negative). Higher discounts are associated with lower margins. Promoted transactions generate slightly higher avg sales ($460.12 vs $455.17). Best promotion by sales: HOLIDAY20 at $635,154.</w:t>
      </w:r>
    </w:p>
    <w:p w14:paraId="0010022A" w14:textId="0010022B">
      <w:pPr>
        <w:pStyle w:val="Heading1"/>
        <w:spacing w:before="280" w:after="160"/>
      </w:pPr>
      <w:r>
        <w:rPr>
          <w:b/>
          <w:sz w:val="36"/>
        </w:rPr>
        <w:t xml:space="preserve">12. Payment Analysis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2C" w14:textId="0010022D">
            <w:r>
              <w:t xml:space="preserve">Payment Method</w:t>
            </w:r>
          </w:p>
        </w:tc>
        <w:tc>
          <w:p w14:paraId="0010022E" w14:textId="0010022F">
            <w:r>
              <w:t xml:space="preserve">Transactions</w:t>
            </w:r>
          </w:p>
        </w:tc>
        <w:tc>
          <w:p w14:paraId="00100230" w14:textId="00100231">
            <w:r>
              <w:t xml:space="preserve">Total Sales</w:t>
            </w:r>
          </w:p>
        </w:tc>
        <w:tc>
          <w:p w14:paraId="00100232" w14:textId="00100233">
            <w:r>
              <w:t xml:space="preserve">Avg Transaction</w:t>
            </w:r>
          </w:p>
        </w:tc>
      </w:tr>
      <w:tr>
        <w:trPr/>
        <w:tc>
          <w:p w14:paraId="00100234" w14:textId="00100235">
            <w:r>
              <w:t xml:space="preserve">Credit Card</w:t>
            </w:r>
          </w:p>
        </w:tc>
        <w:tc>
          <w:p w14:paraId="00100236" w14:textId="00100237">
            <w:r>
              <w:t xml:space="preserve">6,804</w:t>
            </w:r>
          </w:p>
        </w:tc>
        <w:tc>
          <w:p w14:paraId="00100238" w14:textId="00100239">
            <w:r>
              <w:t xml:space="preserve">$3,251,316</w:t>
            </w:r>
          </w:p>
        </w:tc>
        <w:tc>
          <w:p w14:paraId="0010023A" w14:textId="0010023B">
            <w:r>
              <w:t xml:space="preserve">$477.85</w:t>
            </w:r>
          </w:p>
        </w:tc>
      </w:tr>
      <w:tr>
        <w:trPr/>
        <w:tc>
          <w:p w14:paraId="0010023C" w14:textId="0010023D">
            <w:r>
              <w:t xml:space="preserve">Debit Card</w:t>
            </w:r>
          </w:p>
        </w:tc>
        <w:tc>
          <w:p w14:paraId="0010023E" w14:textId="0010023F">
            <w:r>
              <w:t xml:space="preserve">3,954</w:t>
            </w:r>
          </w:p>
        </w:tc>
        <w:tc>
          <w:p w14:paraId="00100240" w14:textId="00100241">
            <w:r>
              <w:t xml:space="preserve">$1,738,075</w:t>
            </w:r>
          </w:p>
        </w:tc>
        <w:tc>
          <w:p w14:paraId="00100242" w14:textId="00100243">
            <w:r>
              <w:t xml:space="preserve">$439.57</w:t>
            </w:r>
          </w:p>
        </w:tc>
      </w:tr>
      <w:tr>
        <w:trPr/>
        <w:tc>
          <w:p w14:paraId="00100244" w14:textId="00100245">
            <w:r>
              <w:t xml:space="preserve">PayPal</w:t>
            </w:r>
          </w:p>
        </w:tc>
        <w:tc>
          <w:p w14:paraId="00100246" w14:textId="00100247">
            <w:r>
              <w:t xml:space="preserve">2,816</w:t>
            </w:r>
          </w:p>
        </w:tc>
        <w:tc>
          <w:p w14:paraId="00100248" w14:textId="00100249">
            <w:r>
              <w:t xml:space="preserve">$1,329,416</w:t>
            </w:r>
          </w:p>
        </w:tc>
        <w:tc>
          <w:p w14:paraId="0010024A" w14:textId="0010024B">
            <w:r>
              <w:t xml:space="preserve">$472.09</w:t>
            </w:r>
          </w:p>
        </w:tc>
      </w:tr>
      <w:tr>
        <w:trPr/>
        <w:tc>
          <w:p w14:paraId="0010024C" w14:textId="0010024D">
            <w:r>
              <w:t xml:space="preserve">Bank Transfer</w:t>
            </w:r>
          </w:p>
        </w:tc>
        <w:tc>
          <w:p w14:paraId="0010024E" w14:textId="0010024F">
            <w:r>
              <w:t xml:space="preserve">2,157</w:t>
            </w:r>
          </w:p>
        </w:tc>
        <w:tc>
          <w:p w14:paraId="00100250" w14:textId="00100251">
            <w:r>
              <w:t xml:space="preserve">$932,103</w:t>
            </w:r>
          </w:p>
        </w:tc>
        <w:tc>
          <w:p w14:paraId="00100252" w14:textId="00100253">
            <w:r>
              <w:t xml:space="preserve">$432.13</w:t>
            </w:r>
          </w:p>
        </w:tc>
      </w:tr>
      <w:tr>
        <w:trPr/>
        <w:tc>
          <w:p w14:paraId="00100254" w14:textId="00100255">
            <w:r>
              <w:t xml:space="preserve">Apple Pay</w:t>
            </w:r>
          </w:p>
        </w:tc>
        <w:tc>
          <w:p w14:paraId="00100256" w14:textId="00100257">
            <w:r>
              <w:t xml:space="preserve">1,087</w:t>
            </w:r>
          </w:p>
        </w:tc>
        <w:tc>
          <w:p w14:paraId="00100258" w14:textId="00100259">
            <w:r>
              <w:t xml:space="preserve">$466,580</w:t>
            </w:r>
          </w:p>
        </w:tc>
        <w:tc>
          <w:p w14:paraId="0010025A" w14:textId="0010025B">
            <w:r>
              <w:t xml:space="preserve">$429.24</w:t>
            </w:r>
          </w:p>
        </w:tc>
      </w:tr>
      <w:tr>
        <w:trPr/>
        <w:tc>
          <w:p w14:paraId="0010025C" w14:textId="0010025D">
            <w:r>
              <w:t xml:space="preserve">Cash</w:t>
            </w:r>
          </w:p>
        </w:tc>
        <w:tc>
          <w:p w14:paraId="0010025E" w14:textId="0010025F">
            <w:r>
              <w:t xml:space="preserve">1,038</w:t>
            </w:r>
          </w:p>
        </w:tc>
        <w:tc>
          <w:p w14:paraId="00100260" w14:textId="00100261">
            <w:r>
              <w:t xml:space="preserve">$471,008</w:t>
            </w:r>
          </w:p>
        </w:tc>
        <w:tc>
          <w:p w14:paraId="00100262" w14:textId="00100263">
            <w:r>
              <w:t xml:space="preserve">$453.77</w:t>
            </w:r>
          </w:p>
        </w:tc>
      </w:tr>
    </w:tbl>
    <w:p w14:paraId="00100264" w14:textId="00100265">
      <w:pPr>
        <w:spacing w:after="160"/>
      </w:pPr>
      <w:r>
        <w:rPr>
          <w:sz w:val="22"/>
        </w:rPr>
        <w:t xml:space="preserve">Credit Card leads with 37.8% of transactions and highest avg value ($477.85). PayPal 2nd in avg value ($472.09) despite 3rd in volume.</w:t>
      </w:r>
    </w:p>
    <w:p w14:paraId="00100266" w14:textId="00100267">
      <w:pPr>
        <w:pStyle w:val="Heading1"/>
        <w:spacing w:before="280" w:after="160"/>
      </w:pPr>
      <w:r>
        <w:rPr>
          <w:b/>
          <w:sz w:val="36"/>
        </w:rPr>
        <w:t xml:space="preserve">13. Return Analysis</w:t>
      </w:r>
    </w:p>
    <w:p w14:paraId="00100268" w14:textId="00100269">
      <w:pPr>
        <w:spacing w:after="160"/>
      </w:pPr>
      <w:r>
        <w:rPr>
          <w:sz w:val="22"/>
        </w:rPr>
        <w:t xml:space="preserve">Total returns: 1,873 (10.41%). Reasons: Late Delivery (331), Wrong Item (317), Damaged (312), Other (311), Defective (302), Changed Mind (300). Top return-rate products: Coffee Machine (13.2%), Desk Fan (12.5%), Standing Desk (12.2%). Australia highest country return rate (11.1%). B2B Portal lowest channel return rate (9.6%).</w:t>
      </w:r>
    </w:p>
    <w:p w14:paraId="0010026A" w14:textId="0010026B">
      <w:pPr>
        <w:pStyle w:val="Heading1"/>
        <w:spacing w:before="280" w:after="160"/>
      </w:pPr>
      <w:r>
        <w:rPr>
          <w:b/>
          <w:sz w:val="36"/>
        </w:rPr>
        <w:t xml:space="preserve">14. Delivery and Shipping Analysis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6C" w14:textId="0010026D">
            <w:r>
              <w:t xml:space="preserve">Shipping Method</w:t>
            </w:r>
          </w:p>
        </w:tc>
        <w:tc>
          <w:p w14:paraId="0010026E" w14:textId="0010026F">
            <w:r>
              <w:t xml:space="preserve">Avg Days</w:t>
            </w:r>
          </w:p>
        </w:tc>
        <w:tc>
          <w:p w14:paraId="00100270" w14:textId="00100271">
            <w:r>
              <w:t xml:space="preserve">Median Days</w:t>
            </w:r>
          </w:p>
        </w:tc>
        <w:tc>
          <w:p w14:paraId="00100272" w14:textId="00100273">
            <w:r>
              <w:t xml:space="preserve">Avg Rating</w:t>
            </w:r>
          </w:p>
        </w:tc>
      </w:tr>
      <w:tr>
        <w:trPr/>
        <w:tc>
          <w:p w14:paraId="00100274" w14:textId="00100275">
            <w:r>
              <w:t xml:space="preserve">Pickup</w:t>
            </w:r>
          </w:p>
        </w:tc>
        <w:tc>
          <w:p w14:paraId="00100276" w14:textId="00100277">
            <w:r>
              <w:t xml:space="preserve">0.0</w:t>
            </w:r>
          </w:p>
        </w:tc>
        <w:tc>
          <w:p w14:paraId="00100278" w14:textId="00100279">
            <w:r>
              <w:t xml:space="preserve">0.0</w:t>
            </w:r>
          </w:p>
        </w:tc>
        <w:tc>
          <w:p w14:paraId="0010027A" w14:textId="0010027B">
            <w:r>
              <w:t xml:space="preserve">4.00</w:t>
            </w:r>
          </w:p>
        </w:tc>
      </w:tr>
      <w:tr>
        <w:trPr/>
        <w:tc>
          <w:p w14:paraId="0010027C" w14:textId="0010027D">
            <w:r>
              <w:t xml:space="preserve">Next Day</w:t>
            </w:r>
          </w:p>
        </w:tc>
        <w:tc>
          <w:p w14:paraId="0010027E" w14:textId="0010027F">
            <w:r>
              <w:t xml:space="preserve">1.4</w:t>
            </w:r>
          </w:p>
        </w:tc>
        <w:tc>
          <w:p w14:paraId="00100280" w14:textId="00100281">
            <w:r>
              <w:t xml:space="preserve">1.0</w:t>
            </w:r>
          </w:p>
        </w:tc>
        <w:tc>
          <w:p w14:paraId="00100282" w14:textId="00100283">
            <w:r>
              <w:t xml:space="preserve">4.03</w:t>
            </w:r>
          </w:p>
        </w:tc>
      </w:tr>
      <w:tr>
        <w:trPr/>
        <w:tc>
          <w:p w14:paraId="00100284" w14:textId="00100285">
            <w:r>
              <w:t xml:space="preserve">Express</w:t>
            </w:r>
          </w:p>
        </w:tc>
        <w:tc>
          <w:p w14:paraId="00100286" w14:textId="00100287">
            <w:r>
              <w:t xml:space="preserve">1.8</w:t>
            </w:r>
          </w:p>
        </w:tc>
        <w:tc>
          <w:p w14:paraId="00100288" w14:textId="00100289">
            <w:r>
              <w:t xml:space="preserve">1.0</w:t>
            </w:r>
          </w:p>
        </w:tc>
        <w:tc>
          <w:p w14:paraId="0010028A" w14:textId="0010028B">
            <w:r>
              <w:t xml:space="preserve">3.97</w:t>
            </w:r>
          </w:p>
        </w:tc>
      </w:tr>
      <w:tr>
        <w:trPr/>
        <w:tc>
          <w:p w14:paraId="0010028C" w14:textId="0010028D">
            <w:r>
              <w:t xml:space="preserve">Standard</w:t>
            </w:r>
          </w:p>
        </w:tc>
        <w:tc>
          <w:p w14:paraId="0010028E" w14:textId="0010028F">
            <w:r>
              <w:t xml:space="preserve">4.5</w:t>
            </w:r>
          </w:p>
        </w:tc>
        <w:tc>
          <w:p w14:paraId="00100290" w14:textId="00100291">
            <w:r>
              <w:t xml:space="preserve">5.0</w:t>
            </w:r>
          </w:p>
        </w:tc>
        <w:tc>
          <w:p w14:paraId="00100292" w14:textId="00100293">
            <w:r>
              <w:t xml:space="preserve">3.97</w:t>
            </w:r>
          </w:p>
        </w:tc>
      </w:tr>
    </w:tbl>
    <w:p w14:paraId="00100294" w14:textId="00100295">
      <w:pPr>
        <w:spacing w:after="160"/>
      </w:pPr>
      <w:r>
        <w:rPr>
          <w:sz w:val="22"/>
        </w:rPr>
        <w:t xml:space="preserve">Delivery Days vs Rating: Pearson r = -0.012. No meaningful relationship. All methods rated 3.97-4.03.</w:t>
      </w:r>
    </w:p>
    <w:p w14:paraId="00100296" w14:textId="00100297">
      <w:pPr>
        <w:pStyle w:val="Heading1"/>
        <w:spacing w:before="280" w:after="160"/>
      </w:pPr>
      <w:r>
        <w:rPr>
          <w:b/>
          <w:sz w:val="36"/>
        </w:rPr>
        <w:t xml:space="preserve">15. Customer Rating Analysis</w:t>
      </w:r>
    </w:p>
    <w:p w14:paraId="00100298" w14:textId="00100299">
      <w:pPr>
        <w:spacing w:after="160"/>
      </w:pPr>
      <w:r>
        <w:rPr>
          <w:sz w:val="22"/>
        </w:rPr>
        <w:t xml:space="preserve">Overall avg rating: 3.99 / 5.0. By category: Furniture highest (3.996), Appliances lowest (3.948). By country: Germany highest (4.017), UK lowest (3.951). By channel: Retail Store highest (4.002), Online lowest (3.972). By segment: Premium highest (4.011), Returning Customer lowest (3.951).</w:t>
      </w:r>
    </w:p>
    <w:p w14:paraId="0010029A" w14:textId="0010029B">
      <w:pPr>
        <w:pStyle w:val="Heading1"/>
        <w:spacing w:before="280" w:after="160"/>
      </w:pPr>
      <w:r>
        <w:rPr>
          <w:b/>
          <w:sz w:val="36"/>
        </w:rPr>
        <w:t xml:space="preserve">16. Geographic Analysis</w:t>
      </w:r>
    </w:p>
    <w:p w14:paraId="0010029C" w14:textId="0010029D">
      <w:pPr>
        <w:spacing w:after="160"/>
      </w:pPr>
      <w:r>
        <w:rPr>
          <w:sz w:val="22"/>
        </w:rPr>
        <w:t xml:space="preserve">Most profitable region: England ($269,790), then West USA ($200,950) and Northeast USA ($200,433). Top city: New York ($1,006,741), Los Angeles ($983,432), London ($840,456).</w:t>
      </w:r>
    </w:p>
    <w:p w14:paraId="0010029E" w14:textId="0010029F">
      <w:pPr>
        <w:pStyle w:val="Heading1"/>
        <w:spacing w:before="280" w:after="160"/>
      </w:pPr>
      <w:r>
        <w:rPr>
          <w:b/>
          <w:sz w:val="36"/>
        </w:rPr>
        <w:t xml:space="preserve">17. Inventory Analysis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A0" w14:textId="001002A1">
            <w:r>
              <w:t xml:space="preserve">Quadrant</w:t>
            </w:r>
          </w:p>
        </w:tc>
        <w:tc>
          <w:p w14:paraId="001002A2" w14:textId="001002A3">
            <w:r>
              <w:t xml:space="preserve">Count</w:t>
            </w:r>
          </w:p>
        </w:tc>
        <w:tc>
          <w:p w14:paraId="001002A4" w14:textId="001002A5">
            <w:r>
              <w:t xml:space="preserve">Key Products</w:t>
            </w:r>
          </w:p>
        </w:tc>
      </w:tr>
      <w:tr>
        <w:trPr/>
        <w:tc>
          <w:p w14:paraId="001002A6" w14:textId="001002A7">
            <w:r>
              <w:t xml:space="preserve">High Demand / Low Stock (RISK)</w:t>
            </w:r>
          </w:p>
        </w:tc>
        <w:tc>
          <w:p w14:paraId="001002A8" w14:textId="001002A9">
            <w:r>
              <w:t xml:space="preserve">9</w:t>
            </w:r>
          </w:p>
        </w:tc>
        <w:tc>
          <w:p w14:paraId="001002AA" w14:textId="001002AB">
            <w:r>
              <w:t xml:space="preserve">Desk Lamp, EdgeTab 11, Laser Toner, NoiseCancel Headset, Office Keyboard, Precision Mouse, Premium Pens, USB Power Hub, Webcam HD</w:t>
            </w:r>
          </w:p>
        </w:tc>
      </w:tr>
      <w:tr>
        <w:trPr/>
        <w:tc>
          <w:p w14:paraId="001002AC" w14:textId="001002AD">
            <w:r>
              <w:t xml:space="preserve">High Demand / High Stock</w:t>
            </w:r>
          </w:p>
        </w:tc>
        <w:tc>
          <w:p w14:paraId="001002AE" w14:textId="001002AF">
            <w:r>
              <w:t xml:space="preserve">5</w:t>
            </w:r>
          </w:p>
        </w:tc>
        <w:tc>
          <w:p w14:paraId="001002B0" w14:textId="001002B1">
            <w:r>
              <w:t xml:space="preserve">AeroBook 14 Laptop, Copy Paper Box, Ergo Footrest, Notebook Pack, Vision 27 Monitor</w:t>
            </w:r>
          </w:p>
        </w:tc>
      </w:tr>
      <w:tr>
        <w:trPr/>
        <w:tc>
          <w:p w14:paraId="001002B2" w14:textId="001002B3">
            <w:r>
              <w:t xml:space="preserve">Low Demand / High Stock (OVERSTOCK)</w:t>
            </w:r>
          </w:p>
        </w:tc>
        <w:tc>
          <w:p w14:paraId="001002B4" w14:textId="001002B5">
            <w:r>
              <w:t xml:space="preserve">9</w:t>
            </w:r>
          </w:p>
        </w:tc>
        <w:tc>
          <w:p w14:paraId="001002B6" w14:textId="001002B7">
            <w:r>
              <w:t xml:space="preserve">Air Purifier, Backup Drive, Coffee Machine, Meeting Table, Portable Heater, Printer Plus, Security Camera, SmartDock, Standing Desk</w:t>
            </w:r>
          </w:p>
        </w:tc>
      </w:tr>
      <w:tr>
        <w:trPr/>
        <w:tc>
          <w:p w14:paraId="001002B8" w14:textId="001002B9">
            <w:r>
              <w:t xml:space="preserve">Low Demand / Low Stock</w:t>
            </w:r>
          </w:p>
        </w:tc>
        <w:tc>
          <w:p w14:paraId="001002BA" w14:textId="001002BB">
            <w:r>
              <w:t xml:space="preserve">5</w:t>
            </w:r>
          </w:p>
        </w:tc>
        <w:tc>
          <w:p w14:paraId="001002BC" w14:textId="001002BD">
            <w:r>
              <w:t xml:space="preserve">Desk Fan, Filing Cabinet, Office Chair Pro, Presentation Kit, ProBook 16 Laptop</w:t>
            </w:r>
          </w:p>
        </w:tc>
      </w:tr>
    </w:tbl>
    <w:p w14:paraId="001002BE" w14:textId="001002BF">
      <w:pPr>
        <w:spacing w:after="160"/>
      </w:pPr>
      <w:r>
        <w:rPr>
          <w:sz w:val="22"/>
        </w:rPr>
        <w:t xml:space="preserve">9 products face stock-out risk (High Demand / Low Stock) requiring urgent replenishment review.</w:t>
      </w:r>
    </w:p>
    <w:p w14:paraId="001002C0" w14:textId="001002C1">
      <w:pPr>
        <w:pStyle w:val="Heading1"/>
        <w:spacing w:before="280" w:after="160"/>
      </w:pPr>
      <w:r>
        <w:rPr>
          <w:b/>
          <w:sz w:val="36"/>
        </w:rPr>
        <w:t xml:space="preserve">18. Sales Representative Analysis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C2" w14:textId="001002C3">
            <w:r>
              <w:t xml:space="preserve">Sales Rep</w:t>
            </w:r>
          </w:p>
        </w:tc>
        <w:tc>
          <w:p w14:paraId="001002C4" w14:textId="001002C5">
            <w:r>
              <w:t xml:space="preserve">Total Sales</w:t>
            </w:r>
          </w:p>
        </w:tc>
        <w:tc>
          <w:p w14:paraId="001002C6" w14:textId="001002C7">
            <w:r>
              <w:t xml:space="preserve">Total Profit</w:t>
            </w:r>
          </w:p>
        </w:tc>
        <w:tc>
          <w:p w14:paraId="001002C8" w14:textId="001002C9">
            <w:r>
              <w:t xml:space="preserve">Margin</w:t>
            </w:r>
          </w:p>
        </w:tc>
      </w:tr>
      <w:tr>
        <w:trPr/>
        <w:tc>
          <w:p w14:paraId="001002CA" w14:textId="001002CB">
            <w:r>
              <w:t xml:space="preserve">Lucas Moore</w:t>
            </w:r>
          </w:p>
        </w:tc>
        <w:tc>
          <w:p w14:paraId="001002CC" w14:textId="001002CD">
            <w:r>
              <w:t xml:space="preserve">$579,157</w:t>
            </w:r>
          </w:p>
        </w:tc>
        <w:tc>
          <w:p w14:paraId="001002CE" w14:textId="001002CF">
            <w:r>
              <w:t xml:space="preserve">$117,978</w:t>
            </w:r>
          </w:p>
        </w:tc>
        <w:tc>
          <w:p w14:paraId="001002D0" w14:textId="001002D1">
            <w:r>
              <w:t xml:space="preserve">20.4%</w:t>
            </w:r>
          </w:p>
        </w:tc>
      </w:tr>
      <w:tr>
        <w:trPr/>
        <w:tc>
          <w:p w14:paraId="001002D2" w14:textId="001002D3">
            <w:r>
              <w:t xml:space="preserve">Michael Clark</w:t>
            </w:r>
          </w:p>
        </w:tc>
        <w:tc>
          <w:p w14:paraId="001002D4" w14:textId="001002D5">
            <w:r>
              <w:t xml:space="preserve">$558,564</w:t>
            </w:r>
          </w:p>
        </w:tc>
        <w:tc>
          <w:p w14:paraId="001002D6" w14:textId="001002D7">
            <w:r>
              <w:t xml:space="preserve">$110,306</w:t>
            </w:r>
          </w:p>
        </w:tc>
        <w:tc>
          <w:p w14:paraId="001002D8" w14:textId="001002D9">
            <w:r>
              <w:t xml:space="preserve">19.7%</w:t>
            </w:r>
          </w:p>
        </w:tc>
      </w:tr>
      <w:tr>
        <w:trPr/>
        <w:tc>
          <w:p w14:paraId="001002DA" w14:textId="001002DB">
            <w:r>
              <w:t xml:space="preserve">James Anderson</w:t>
            </w:r>
          </w:p>
        </w:tc>
        <w:tc>
          <w:p w14:paraId="001002DC" w14:textId="001002DD">
            <w:r>
              <w:t xml:space="preserve">$535,607</w:t>
            </w:r>
          </w:p>
        </w:tc>
        <w:tc>
          <w:p w14:paraId="001002DE" w14:textId="001002DF">
            <w:r>
              <w:t xml:space="preserve">$106,446</w:t>
            </w:r>
          </w:p>
        </w:tc>
        <w:tc>
          <w:p w14:paraId="001002E0" w14:textId="001002E1">
            <w:r>
              <w:t xml:space="preserve">19.9%</w:t>
            </w:r>
          </w:p>
        </w:tc>
      </w:tr>
      <w:tr>
        <w:trPr/>
        <w:tc>
          <w:p w14:paraId="001002E2" w14:textId="001002E3">
            <w:r>
              <w:t xml:space="preserve">Sophia Brown</w:t>
            </w:r>
          </w:p>
        </w:tc>
        <w:tc>
          <w:p w14:paraId="001002E4" w14:textId="001002E5">
            <w:r>
              <w:t xml:space="preserve">$527,541</w:t>
            </w:r>
          </w:p>
        </w:tc>
        <w:tc>
          <w:p w14:paraId="001002E6" w14:textId="001002E7">
            <w:r>
              <w:t xml:space="preserve">$107,278</w:t>
            </w:r>
          </w:p>
        </w:tc>
        <w:tc>
          <w:p w14:paraId="001002E8" w14:textId="001002E9">
            <w:r>
              <w:t xml:space="preserve">20.3%</w:t>
            </w:r>
          </w:p>
        </w:tc>
      </w:tr>
      <w:tr>
        <w:trPr/>
        <w:tc>
          <w:p w14:paraId="001002EA" w14:textId="001002EB">
            <w:r>
              <w:t xml:space="preserve">Mia Taylor</w:t>
            </w:r>
          </w:p>
        </w:tc>
        <w:tc>
          <w:p w14:paraId="001002EC" w14:textId="001002ED">
            <w:r>
              <w:t xml:space="preserve">$527,110</w:t>
            </w:r>
          </w:p>
        </w:tc>
        <w:tc>
          <w:p w14:paraId="001002EE" w14:textId="001002EF">
            <w:r>
              <w:t xml:space="preserve">$108,017</w:t>
            </w:r>
          </w:p>
        </w:tc>
        <w:tc>
          <w:p w14:paraId="001002F0" w14:textId="001002F1">
            <w:r>
              <w:t xml:space="preserve">20.5%</w:t>
            </w:r>
          </w:p>
        </w:tc>
      </w:tr>
    </w:tbl>
    <w:p w14:paraId="001002F2" w14:textId="001002F3">
      <w:pPr>
        <w:spacing w:after="160"/>
      </w:pPr>
      <w:r>
        <w:rPr>
          <w:sz w:val="22"/>
        </w:rPr>
        <w:t xml:space="preserve">16 reps active. Top rep: Lucas Moore ($579,157, 20.4% margin). Performance range: $460K-$579K.</w:t>
      </w:r>
    </w:p>
    <w:p w14:paraId="001002F4" w14:textId="001002F5">
      <w:pPr>
        <w:pStyle w:val="Heading1"/>
        <w:spacing w:before="280" w:after="160"/>
      </w:pPr>
      <w:r>
        <w:rPr>
          <w:b/>
          <w:sz w:val="36"/>
        </w:rPr>
        <w:t xml:space="preserve">19. Business Questions and Answers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F6" w14:textId="001002F7">
            <w:r>
              <w:t xml:space="preserve">Question</w:t>
            </w:r>
          </w:p>
        </w:tc>
        <w:tc>
          <w:p w14:paraId="001002F8" w14:textId="001002F9">
            <w:r>
              <w:t xml:space="preserve">Answer</w:t>
            </w:r>
          </w:p>
        </w:tc>
      </w:tr>
      <w:tr>
        <w:trPr/>
        <w:tc>
          <w:p w14:paraId="001002FA" w14:textId="001002FB">
            <w:r>
              <w:t xml:space="preserve">Q1. Highest-sales product?</w:t>
            </w:r>
          </w:p>
        </w:tc>
        <w:tc>
          <w:p w14:paraId="001002FC" w14:textId="001002FD">
            <w:r>
              <w:t xml:space="preserve">AeroBook 14 Laptop - $1,382,382</w:t>
            </w:r>
          </w:p>
        </w:tc>
      </w:tr>
      <w:tr>
        <w:trPr/>
        <w:tc>
          <w:p w14:paraId="001002FE" w14:textId="001002FF">
            <w:r>
              <w:t xml:space="preserve">Q2. Highest-profit product?</w:t>
            </w:r>
          </w:p>
        </w:tc>
        <w:tc>
          <w:p w14:paraId="00100300" w14:textId="00100301">
            <w:r>
              <w:t xml:space="preserve">ProBook 16 Laptop - $251,757</w:t>
            </w:r>
          </w:p>
        </w:tc>
      </w:tr>
      <w:tr>
        <w:trPr/>
        <w:tc>
          <w:p w14:paraId="00100302" w14:textId="00100303">
            <w:r>
              <w:t xml:space="preserve">Q3. Highest-sales category?</w:t>
            </w:r>
          </w:p>
        </w:tc>
        <w:tc>
          <w:p w14:paraId="00100304" w14:textId="00100305">
            <w:r>
              <w:t xml:space="preserve">Electronics - $4,922,081</w:t>
            </w:r>
          </w:p>
        </w:tc>
      </w:tr>
      <w:tr>
        <w:trPr/>
        <w:tc>
          <w:p w14:paraId="00100306" w14:textId="00100307">
            <w:r>
              <w:t xml:space="preserve">Q4. Highest-margin category?</w:t>
            </w:r>
          </w:p>
        </w:tc>
        <w:tc>
          <w:p w14:paraId="00100308" w14:textId="00100309">
            <w:r>
              <w:t xml:space="preserve">Appliances - 22.01%</w:t>
            </w:r>
          </w:p>
        </w:tc>
      </w:tr>
      <w:tr>
        <w:trPr/>
        <w:tc>
          <w:p w14:paraId="0010030A" w14:textId="0010030B">
            <w:r>
              <w:t xml:space="preserve">Q5. Best country by sales?</w:t>
            </w:r>
          </w:p>
        </w:tc>
        <w:tc>
          <w:p w14:paraId="0010030C" w14:textId="0010030D">
            <w:r>
              <w:t xml:space="preserve">United States - $3,503,886</w:t>
            </w:r>
          </w:p>
        </w:tc>
      </w:tr>
      <w:tr>
        <w:trPr/>
        <w:tc>
          <w:p w14:paraId="0010030E" w14:textId="0010030F">
            <w:r>
              <w:t xml:space="preserve">Q6. Most profitable region?</w:t>
            </w:r>
          </w:p>
        </w:tc>
        <w:tc>
          <w:p w14:paraId="00100310" w14:textId="00100311">
            <w:r>
              <w:t xml:space="preserve">England - $269,790</w:t>
            </w:r>
          </w:p>
        </w:tc>
      </w:tr>
      <w:tr>
        <w:trPr/>
        <w:tc>
          <w:p w14:paraId="00100312" w14:textId="00100313">
            <w:r>
              <w:t xml:space="preserve">Q7. Best sales channel?</w:t>
            </w:r>
          </w:p>
        </w:tc>
        <w:tc>
          <w:p w14:paraId="00100314" w14:textId="00100315">
            <w:r>
              <w:t xml:space="preserve">Online - $3,112,092</w:t>
            </w:r>
          </w:p>
        </w:tc>
      </w:tr>
      <w:tr>
        <w:trPr/>
        <w:tc>
          <w:p w14:paraId="00100316" w14:textId="00100317">
            <w:r>
              <w:t xml:space="preserve">Q8. Top spending segment?</w:t>
            </w:r>
          </w:p>
        </w:tc>
        <w:tc>
          <w:p w14:paraId="00100318" w14:textId="00100319">
            <w:r>
              <w:t xml:space="preserve">Consumer - $3,666,739</w:t>
            </w:r>
          </w:p>
        </w:tc>
      </w:tr>
      <w:tr>
        <w:trPr/>
        <w:tc>
          <w:p w14:paraId="0010031A" w14:textId="0010031B">
            <w:r>
              <w:t xml:space="preserve">Q9. Returning customers more profitable?</w:t>
            </w:r>
          </w:p>
        </w:tc>
        <w:tc>
          <w:p w14:paraId="0010031C" w14:textId="0010031D">
            <w:r>
              <w:t xml:space="preserve">Yes - Returning: 20.1% margin vs New: 19.9%</w:t>
            </w:r>
          </w:p>
        </w:tc>
      </w:tr>
      <w:tr>
        <w:trPr/>
        <w:tc>
          <w:p w14:paraId="0010031E" w14:textId="0010031F">
            <w:r>
              <w:t xml:space="preserve">Q10. Average customer rating?</w:t>
            </w:r>
          </w:p>
        </w:tc>
        <w:tc>
          <w:p w14:paraId="00100320" w14:textId="00100321">
            <w:r>
              <w:t xml:space="preserve">3.99 / 5.0</w:t>
            </w:r>
          </w:p>
        </w:tc>
      </w:tr>
      <w:tr>
        <w:trPr/>
        <w:tc>
          <w:p w14:paraId="00100322" w14:textId="00100323">
            <w:r>
              <w:t xml:space="preserve">Q11. Most popular payment method?</w:t>
            </w:r>
          </w:p>
        </w:tc>
        <w:tc>
          <w:p w14:paraId="00100324" w14:textId="00100325">
            <w:r>
              <w:t xml:space="preserve">Credit Card - 6,804 transactions</w:t>
            </w:r>
          </w:p>
        </w:tc>
      </w:tr>
      <w:tr>
        <w:trPr/>
        <w:tc>
          <w:p w14:paraId="00100326" w14:textId="00100327">
            <w:r>
              <w:t xml:space="preserve">Q12. Highest return-rate products?</w:t>
            </w:r>
          </w:p>
        </w:tc>
        <w:tc>
          <w:p w14:paraId="00100328" w14:textId="00100329">
            <w:r>
              <w:t xml:space="preserve">Coffee Machine 13.2%, Desk Fan 12.5%, Standing Desk 12.2%</w:t>
            </w:r>
          </w:p>
        </w:tc>
      </w:tr>
      <w:tr>
        <w:trPr/>
        <w:tc>
          <w:p w14:paraId="0010032A" w14:textId="0010032B">
            <w:r>
              <w:t xml:space="preserve">Q13. Best-performing promotion?</w:t>
            </w:r>
          </w:p>
        </w:tc>
        <w:tc>
          <w:p w14:paraId="0010032C" w14:textId="0010032D">
            <w:r>
              <w:t xml:space="preserve">HOLIDAY20 - $635,154 in sales</w:t>
            </w:r>
          </w:p>
        </w:tc>
      </w:tr>
      <w:tr>
        <w:trPr/>
        <w:tc>
          <w:p w14:paraId="0010032E" w14:textId="0010032F">
            <w:r>
              <w:t xml:space="preserve">Q14. Higher discount reduces margin?</w:t>
            </w:r>
          </w:p>
        </w:tc>
        <w:tc>
          <w:p w14:paraId="00100330" w14:textId="00100331">
            <w:r>
              <w:t xml:space="preserve">Yes - Pearson r = -0.46 (moderate negative)</w:t>
            </w:r>
          </w:p>
        </w:tc>
      </w:tr>
      <w:tr>
        <w:trPr/>
        <w:tc>
          <w:p w14:paraId="00100332" w14:textId="00100333">
            <w:r>
              <w:t xml:space="preserve">Q15. Fastest shipping method?</w:t>
            </w:r>
          </w:p>
        </w:tc>
        <w:tc>
          <w:p w14:paraId="00100334" w14:textId="00100335">
            <w:r>
              <w:t xml:space="preserve">Next Day - avg 1.37 days (Pickup = 0 in-store)</w:t>
            </w:r>
          </w:p>
        </w:tc>
      </w:tr>
      <w:tr>
        <w:trPr/>
        <w:tc>
          <w:p w14:paraId="00100336" w14:textId="00100337">
            <w:r>
              <w:t xml:space="preserve">Q16. Delivery time vs rating?</w:t>
            </w:r>
          </w:p>
        </w:tc>
        <w:tc>
          <w:p w14:paraId="00100338" w14:textId="00100339">
            <w:r>
              <w:t xml:space="preserve">Very weak - Pearson r = -0.012</w:t>
            </w:r>
          </w:p>
        </w:tc>
      </w:tr>
      <w:tr>
        <w:trPr/>
        <w:tc>
          <w:p w14:paraId="0010033A" w14:textId="0010033B">
            <w:r>
              <w:t xml:space="preserve">Q17. Top sales representative?</w:t>
            </w:r>
          </w:p>
        </w:tc>
        <w:tc>
          <w:p w14:paraId="0010033C" w14:textId="0010033D">
            <w:r>
              <w:t xml:space="preserve">Lucas Moore - $579,157</w:t>
            </w:r>
          </w:p>
        </w:tc>
      </w:tr>
      <w:tr>
        <w:trPr/>
        <w:tc>
          <w:p w14:paraId="0010033E" w14:textId="0010033F">
            <w:r>
              <w:t xml:space="preserve">Q18. Low inventory / high demand?</w:t>
            </w:r>
          </w:p>
        </w:tc>
        <w:tc>
          <w:p w14:paraId="00100340" w14:textId="00100341">
            <w:r>
              <w:t xml:space="preserve">Desk Lamp, EdgeTab 11, Laser Toner, NoiseCancel Headset, Office Keyboard, Precision Mouse, Premium Pens, USB Power Hub, Webcam HD</w:t>
            </w:r>
          </w:p>
        </w:tc>
      </w:tr>
      <w:tr>
        <w:trPr/>
        <w:tc>
          <w:p w14:paraId="00100342" w14:textId="00100343">
            <w:r>
              <w:t xml:space="preserve">Q19. Best year?</w:t>
            </w:r>
          </w:p>
        </w:tc>
        <w:tc>
          <w:p w14:paraId="00100344" w14:textId="00100345">
            <w:r>
              <w:t xml:space="preserve">2025 - $2,298,887 in sales</w:t>
            </w:r>
          </w:p>
        </w:tc>
      </w:tr>
      <w:tr>
        <w:trPr/>
        <w:tc>
          <w:p w14:paraId="00100346" w14:textId="00100347">
            <w:r>
              <w:t xml:space="preserve">Q20. Most important trends?</w:t>
            </w:r>
          </w:p>
        </w:tc>
        <w:tc>
          <w:p w14:paraId="00100348" w14:textId="00100349">
            <w:r>
              <w:t xml:space="preserve">See Section 20</w:t>
            </w:r>
          </w:p>
        </w:tc>
      </w:tr>
    </w:tbl>
    <w:p w14:paraId="0010034A" w14:textId="0010034B">
      <w:pPr>
        <w:pStyle w:val="Heading1"/>
        <w:spacing w:before="280" w:after="160"/>
      </w:pPr>
      <w:r>
        <w:rPr>
          <w:b/>
          <w:sz w:val="36"/>
        </w:rPr>
        <w:t xml:space="preserve">20. Key Business Trends</w:t>
      </w:r>
    </w:p>
    <w:p w14:paraId="0010034C" w14:textId="0010034D">
      <w:pPr>
        <w:numPr>
          <w:ilvl w:val="0"/>
          <w:numId w:val="2"/>
        </w:numPr>
        <w:spacing w:after="80"/>
      </w:pPr>
      <w:r>
        <w:rPr>
          <w:sz w:val="22"/>
        </w:rPr>
        <w:t xml:space="preserve">1. Sales recovered strongly in 2025 after a dip in 2024, reaching the highest point in the 4-year period.</w:t>
      </w:r>
    </w:p>
    <w:p w14:paraId="0010034E" w14:textId="0010034F">
      <w:pPr>
        <w:numPr>
          <w:ilvl w:val="0"/>
          <w:numId w:val="2"/>
        </w:numPr>
        <w:spacing w:after="80"/>
      </w:pPr>
      <w:r>
        <w:rPr>
          <w:sz w:val="22"/>
        </w:rPr>
        <w:t xml:space="preserve">2. Electronics dominates revenue (59.8%) but Appliances generates the highest profit margin (22.0%).</w:t>
      </w:r>
    </w:p>
    <w:p w14:paraId="00100350" w14:textId="00100351">
      <w:pPr>
        <w:numPr>
          <w:ilvl w:val="0"/>
          <w:numId w:val="2"/>
        </w:numPr>
        <w:spacing w:after="80"/>
      </w:pPr>
      <w:r>
        <w:rPr>
          <w:sz w:val="22"/>
        </w:rPr>
        <w:t xml:space="preserve">3. Online channel leads in volume and revenue; B2B Portal leads in average order value.</w:t>
      </w:r>
    </w:p>
    <w:p w14:paraId="00100352" w14:textId="00100353">
      <w:pPr>
        <w:numPr>
          <w:ilvl w:val="0"/>
          <w:numId w:val="2"/>
        </w:numPr>
        <w:spacing w:after="80"/>
      </w:pPr>
      <w:r>
        <w:rPr>
          <w:sz w:val="22"/>
        </w:rPr>
        <w:t xml:space="preserve">4. United States accounts for 42.6% of total revenue and is the single most important market.</w:t>
      </w:r>
    </w:p>
    <w:p w14:paraId="00100354" w14:textId="00100355">
      <w:pPr>
        <w:numPr>
          <w:ilvl w:val="0"/>
          <w:numId w:val="2"/>
        </w:numPr>
        <w:spacing w:after="80"/>
      </w:pPr>
      <w:r>
        <w:rPr>
          <w:sz w:val="22"/>
        </w:rPr>
        <w:t xml:space="preserve">5. Return rate of 10.4% is significant; Late Delivery and Wrong Item are the top two causes.</w:t>
      </w:r>
    </w:p>
    <w:p w14:paraId="00100356" w14:textId="00100357">
      <w:pPr>
        <w:numPr>
          <w:ilvl w:val="0"/>
          <w:numId w:val="2"/>
        </w:numPr>
        <w:spacing w:after="80"/>
      </w:pPr>
      <w:r>
        <w:rPr>
          <w:sz w:val="22"/>
        </w:rPr>
        <w:t xml:space="preserve">6. Higher discounts are negatively correlated with profit margin (r = -0.46). Discount strategy needs review.</w:t>
      </w:r>
    </w:p>
    <w:p w14:paraId="00100358" w14:textId="00100359">
      <w:pPr>
        <w:numPr>
          <w:ilvl w:val="0"/>
          <w:numId w:val="2"/>
        </w:numPr>
        <w:spacing w:after="80"/>
      </w:pPr>
      <w:r>
        <w:rPr>
          <w:sz w:val="22"/>
        </w:rPr>
        <w:t xml:space="preserve">7. Nine products face stock-out risk requiring urgent replenishment review.</w:t>
      </w:r>
    </w:p>
    <w:p w14:paraId="0010035A" w14:textId="0010035B">
      <w:pPr>
        <w:numPr>
          <w:ilvl w:val="0"/>
          <w:numId w:val="2"/>
        </w:numPr>
        <w:spacing w:after="80"/>
      </w:pPr>
      <w:r>
        <w:rPr>
          <w:sz w:val="22"/>
        </w:rPr>
        <w:t xml:space="preserve">8. Customer satisfaction is consistently high (avg 3.99/5) with minimal variation across all segments.</w:t>
      </w:r>
    </w:p>
    <w:p w14:paraId="0010035C" w14:textId="0010035D">
      <w:pPr>
        <w:numPr>
          <w:ilvl w:val="0"/>
          <w:numId w:val="2"/>
        </w:numPr>
        <w:spacing w:after="80"/>
      </w:pPr>
      <w:r>
        <w:rPr>
          <w:sz w:val="22"/>
        </w:rPr>
        <w:t xml:space="preserve">9. Returning customers show marginally higher profit margins, supporting investment in retention.</w:t>
      </w:r>
    </w:p>
    <w:p w14:paraId="0010035E" w14:textId="0010035F">
      <w:pPr>
        <w:numPr>
          <w:ilvl w:val="0"/>
          <w:numId w:val="2"/>
        </w:numPr>
        <w:spacing w:after="160"/>
      </w:pPr>
      <w:r>
        <w:rPr>
          <w:sz w:val="22"/>
        </w:rPr>
        <w:t xml:space="preserve">10. Sales rep performance is balanced; top performer Lucas Moore ($579K) is a useful team benchmark.</w:t>
      </w:r>
    </w:p>
    <w:p w14:paraId="00100360" w14:textId="00100361">
      <w:pPr>
        <w:pStyle w:val="Heading1"/>
        <w:spacing w:before="280" w:after="160"/>
      </w:pPr>
      <w:r>
        <w:rPr>
          <w:b/>
          <w:sz w:val="36"/>
        </w:rPr>
        <w:t xml:space="preserve">21. Business Recommendations</w:t>
      </w:r>
    </w:p>
    <w:p w14:paraId="00100362" w14:textId="00100363">
      <w:pPr>
        <w:numPr>
          <w:ilvl w:val="0"/>
          <w:numId w:val="3"/>
        </w:numPr>
        <w:spacing w:after="80"/>
      </w:pPr>
      <w:r>
        <w:rPr>
          <w:sz w:val="22"/>
        </w:rPr>
        <w:t xml:space="preserve">Stock Management: Urgently review replenishment for the 9 High Demand / Low Stock products to prevent stock-out revenue loss.</w:t>
      </w:r>
    </w:p>
    <w:p w14:paraId="00100364" w14:textId="00100365">
      <w:pPr>
        <w:numPr>
          <w:ilvl w:val="0"/>
          <w:numId w:val="3"/>
        </w:numPr>
        <w:spacing w:after="80"/>
      </w:pPr>
      <w:r>
        <w:rPr>
          <w:sz w:val="22"/>
        </w:rPr>
        <w:t xml:space="preserve">Return Reduction: Investigate Coffee Machine (13.2%), Desk Fan (12.5%), and Standing Desk (12.2%). Address Late Delivery and Wrong Item fulfilment issues.</w:t>
      </w:r>
    </w:p>
    <w:p w14:paraId="00100366" w14:textId="00100367">
      <w:pPr>
        <w:numPr>
          <w:ilvl w:val="0"/>
          <w:numId w:val="3"/>
        </w:numPr>
        <w:spacing w:after="80"/>
      </w:pPr>
      <w:r>
        <w:rPr>
          <w:sz w:val="22"/>
        </w:rPr>
        <w:t xml:space="preserve">Category Focus: Grow Appliances - highest margin (22.0%) and currently smallest by revenue ($584K).</w:t>
      </w:r>
    </w:p>
    <w:p w14:paraId="00100368" w14:textId="00100369">
      <w:pPr>
        <w:numPr>
          <w:ilvl w:val="0"/>
          <w:numId w:val="3"/>
        </w:numPr>
        <w:spacing w:after="80"/>
      </w:pPr>
      <w:r>
        <w:rPr>
          <w:sz w:val="22"/>
        </w:rPr>
        <w:t xml:space="preserve">Discount Policy: Cap heavy discounting. Discounts above 20-25% erode margins without proportional volume gains.</w:t>
      </w:r>
    </w:p>
    <w:p w14:paraId="0010036A" w14:textId="0010036B">
      <w:pPr>
        <w:numPr>
          <w:ilvl w:val="0"/>
          <w:numId w:val="3"/>
        </w:numPr>
        <w:spacing w:after="80"/>
      </w:pPr>
      <w:r>
        <w:rPr>
          <w:sz w:val="22"/>
        </w:rPr>
        <w:t xml:space="preserve">Channel Strategy: Expand B2B Portal - highest avg order value ($998.82), lowest return rate (9.6%), significant growth potential.</w:t>
      </w:r>
    </w:p>
    <w:p w14:paraId="0010036C" w14:textId="0010036D">
      <w:pPr>
        <w:numPr>
          <w:ilvl w:val="0"/>
          <w:numId w:val="3"/>
        </w:numPr>
        <w:spacing w:after="80"/>
      </w:pPr>
      <w:r>
        <w:rPr>
          <w:sz w:val="22"/>
        </w:rPr>
        <w:t xml:space="preserve">Customer Retention: Convert New Customers to Returning - higher margins and lower return rates.</w:t>
      </w:r>
    </w:p>
    <w:p w14:paraId="0010036E" w14:textId="0010036F">
      <w:pPr>
        <w:numPr>
          <w:ilvl w:val="0"/>
          <w:numId w:val="3"/>
        </w:numPr>
        <w:spacing w:after="80"/>
      </w:pPr>
      <w:r>
        <w:rPr>
          <w:sz w:val="22"/>
        </w:rPr>
        <w:t xml:space="preserve">Overstock Review: 9 Low Demand / High Stock products - use promotions or price reductions to clear excess inventory.</w:t>
      </w:r>
    </w:p>
    <w:p w14:paraId="00100370" w14:textId="00100371">
      <w:pPr>
        <w:numPr>
          <w:ilvl w:val="0"/>
          <w:numId w:val="3"/>
        </w:numPr>
        <w:spacing w:after="80"/>
      </w:pPr>
      <w:r>
        <w:rPr>
          <w:sz w:val="22"/>
        </w:rPr>
        <w:t xml:space="preserve">Geographic: Australia has the highest return rate (11.1%) and lowest revenue ($512K) - investigate service quality.</w:t>
      </w:r>
    </w:p>
    <w:p w14:paraId="00100372" w14:textId="00100373">
      <w:pPr>
        <w:numPr>
          <w:ilvl w:val="0"/>
          <w:numId w:val="3"/>
        </w:numPr>
        <w:spacing w:after="80"/>
      </w:pPr>
      <w:r>
        <w:rPr>
          <w:sz w:val="22"/>
        </w:rPr>
        <w:t xml:space="preserve">Sales Team: Benchmark Lucas Moore (20.4% margin, top revenue) as a training template for the team.</w:t>
      </w:r>
    </w:p>
    <w:p w14:paraId="00100374" w14:textId="00100375">
      <w:pPr>
        <w:numPr>
          <w:ilvl w:val="0"/>
          <w:numId w:val="3"/>
        </w:numPr>
        <w:spacing w:after="160"/>
      </w:pPr>
      <w:r>
        <w:rPr>
          <w:sz w:val="22"/>
        </w:rPr>
        <w:t xml:space="preserve">Promotions: HALLOWEEN15 delivers the best margin (21.0%); VALENTINE20 the lowest (19.0%). Shift budget toward higher-margin codes.</w:t>
      </w:r>
    </w:p>
    <w:p w14:paraId="00100376" w14:textId="00100377">
      <w:pPr>
        <w:pStyle w:val="Heading1"/>
        <w:spacing w:before="280" w:after="160"/>
      </w:pPr>
      <w:r>
        <w:rPr>
          <w:b/>
          <w:sz w:val="36"/>
        </w:rPr>
        <w:t xml:space="preserve">22. Conclusion</w:t>
      </w:r>
    </w:p>
    <w:p w14:paraId="00100378" w14:textId="00100379">
      <w:pPr>
        <w:spacing w:after="160"/>
      </w:pPr>
      <w:r>
        <w:rPr>
          <w:sz w:val="22"/>
        </w:rPr>
        <w:t xml:space="preserve">This project analysed 18,000 sales transactions from 2022 to 2025 across 6 countries, 28 products, 4 categories, and 4 sales channels. After thorough data quality checks (removal of 45 duplicates, standardisation of 5 inconsistent fields, formula validation), a comprehensive set of analyses was performed covering all major business dimensions.</w:t>
      </w:r>
    </w:p>
    <w:p w14:paraId="0010037A" w14:textId="0010037B">
      <w:pPr>
        <w:spacing w:after="160"/>
      </w:pPr>
      <w:r>
        <w:rPr>
          <w:sz w:val="22"/>
        </w:rPr>
        <w:t xml:space="preserve">The business generates $8.23M in total sales at a 19.98% profit margin. Electronics dominates by revenue while Appliances leads by margin. The United States is the top market. Online leads in volume; B2B Portal commands the highest average order value. 2025 was the best year in the dataset.</w:t>
      </w:r>
    </w:p>
    <w:p w14:paraId="0010037C" w14:textId="0010037D">
      <w:pPr>
        <w:spacing w:after="160"/>
      </w:pPr>
      <w:r>
        <w:rPr>
          <w:sz w:val="22"/>
        </w:rPr>
        <w:t xml:space="preserve">Key risks: 10.4% return rate (Late Delivery, Wrong Items, Damaged), 9 products at stock-out risk, and a discount strategy that measurably erodes margins. Customer satisfaction is broadly positive at 3.99/5.</w:t>
      </w:r>
    </w:p>
    <w:p w14:paraId="0010037E" w14:textId="0010037F">
      <w:pPr>
        <w:spacing w:after="160"/>
      </w:pPr>
      <w:r>
        <w:rPr>
          <w:sz w:val="22"/>
        </w:rPr>
        <w:t xml:space="preserve">The analysis produced 20 visualisations in a single interactive dashboard, with 10 data-driven business recommendations. Every conclusion is directly supported by numerical evidence from the dataset.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03ced20768394433" /><Relationship Type="http://schemas.openxmlformats.org/officeDocument/2006/relationships/styles" Target="/word/styles.xml" Id="R5908d64855aa431b" /><Relationship Type="http://schemas.openxmlformats.org/officeDocument/2006/relationships/theme" Target="/word/theme/theme1.xml" Id="R106a1e33d910422e" /><Relationship Type="http://schemas.openxmlformats.org/officeDocument/2006/relationships/numbering" Target="/word/numbering.xml" Id="Ra08c65055f6c48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2026-09-23T17:43:33Z</dcterms:created>
  <cp:lastModifiedBy>OfficeCLI</cp:lastModifiedBy>
  <dcterms:modified xsi:type="dcterms:W3CDTF">2026-09-23T17:43:33Z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2026-09-23T17:43:36Z</vt:lpwstr>
  </op:property>
</op:Properties>
</file>