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E21" w:rsidRPr="004B1F46" w:rsidRDefault="00742E21" w:rsidP="00742E21">
      <w:pPr>
        <w:shd w:val="clear" w:color="auto" w:fill="FFFFFF"/>
        <w:spacing w:before="345" w:after="173" w:line="240" w:lineRule="auto"/>
        <w:jc w:val="left"/>
        <w:outlineLvl w:val="0"/>
        <w:rPr>
          <w:rFonts w:ascii="inherit" w:eastAsia="Times New Roman" w:hAnsi="inherit" w:cs="Helvetica"/>
          <w:color w:val="000000" w:themeColor="text1"/>
          <w:spacing w:val="2"/>
          <w:kern w:val="36"/>
          <w:sz w:val="51"/>
          <w:szCs w:val="51"/>
          <w:lang w:eastAsia="en-IN"/>
        </w:rPr>
      </w:pPr>
      <w:r w:rsidRPr="004B1F46">
        <w:rPr>
          <w:rFonts w:ascii="inherit" w:eastAsia="Times New Roman" w:hAnsi="inherit" w:cs="Helvetica"/>
          <w:color w:val="000000" w:themeColor="text1"/>
          <w:spacing w:val="2"/>
          <w:kern w:val="36"/>
          <w:sz w:val="51"/>
          <w:szCs w:val="51"/>
          <w:lang w:eastAsia="en-IN"/>
        </w:rPr>
        <w:t> Introduction to validate</w:t>
      </w:r>
    </w:p>
    <w:p w:rsidR="00742E21" w:rsidRPr="004B1F46" w:rsidRDefault="00742E21" w:rsidP="00742E21">
      <w:pPr>
        <w:shd w:val="clear" w:color="auto" w:fill="FFFFFF"/>
        <w:spacing w:line="240" w:lineRule="auto"/>
        <w:jc w:val="left"/>
        <w:rPr>
          <w:rFonts w:ascii="Helvetica" w:eastAsia="Times New Roman" w:hAnsi="Helvetica" w:cs="Helvetica"/>
          <w:color w:val="000000" w:themeColor="text1"/>
          <w:spacing w:val="2"/>
          <w:sz w:val="24"/>
          <w:szCs w:val="24"/>
          <w:lang w:eastAsia="en-IN"/>
        </w:rPr>
      </w:pPr>
      <w:r w:rsidRPr="004B1F46">
        <w:rPr>
          <w:rFonts w:ascii="Helvetica" w:eastAsia="Times New Roman" w:hAnsi="Helvetica" w:cs="Helvetica"/>
          <w:color w:val="000000" w:themeColor="text1"/>
          <w:spacing w:val="2"/>
          <w:sz w:val="24"/>
          <w:szCs w:val="24"/>
          <w:lang w:eastAsia="en-IN"/>
        </w:rPr>
        <w:t>Data Validation is an activity verifying whether or not a combination of values is a member of a set of acceptable combinations </w:t>
      </w:r>
    </w:p>
    <w:p w:rsidR="00742E21" w:rsidRPr="004B1F46" w:rsidRDefault="00742E21" w:rsidP="00742E21">
      <w:pPr>
        <w:shd w:val="clear" w:color="auto" w:fill="FFFFFF"/>
        <w:spacing w:after="240" w:line="240" w:lineRule="auto"/>
        <w:jc w:val="left"/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The validate package is intended to make checking your data easy, maintainable, and reproducible. It does this by allowing you to</w:t>
      </w:r>
    </w:p>
    <w:p w:rsidR="00742E21" w:rsidRPr="004B1F46" w:rsidRDefault="00742E21" w:rsidP="00742E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test data against a reusable set of data validation rules:</w:t>
      </w:r>
    </w:p>
    <w:p w:rsidR="00742E21" w:rsidRPr="004B1F46" w:rsidRDefault="00742E21" w:rsidP="00742E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investigate, summarise, and visualise data validation results;</w:t>
      </w:r>
    </w:p>
    <w:p w:rsidR="00742E21" w:rsidRPr="004B1F46" w:rsidRDefault="00742E21" w:rsidP="00742E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import and export rule sets from and to various formats;</w:t>
      </w:r>
    </w:p>
    <w:p w:rsidR="00742E21" w:rsidRPr="004B1F46" w:rsidRDefault="00742E21" w:rsidP="00742E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filter, select and otherwise manipulate data validation rules’;</w:t>
      </w:r>
    </w:p>
    <w:p w:rsidR="00742E21" w:rsidRPr="004B1F46" w:rsidRDefault="00742E21" w:rsidP="00742E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</w:pPr>
      <w:proofErr w:type="gramStart"/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investigate</w:t>
      </w:r>
      <w:proofErr w:type="gramEnd"/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, summarise, and visualise rule sets.</w:t>
      </w:r>
    </w:p>
    <w:p w:rsidR="00742E21" w:rsidRPr="004B1F46" w:rsidRDefault="00742E21" w:rsidP="00742E21">
      <w:pPr>
        <w:shd w:val="clear" w:color="auto" w:fill="FFFFFF"/>
        <w:spacing w:after="240" w:line="240" w:lineRule="auto"/>
        <w:jc w:val="left"/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For advanced rule manipulation there is the </w:t>
      </w:r>
      <w:proofErr w:type="spellStart"/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fldChar w:fldCharType="begin"/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instrText xml:space="preserve"> HYPERLINK "https://cran.r-project.org/package=validatetools" </w:instrTex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fldChar w:fldCharType="separate"/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u w:val="single"/>
          <w:lang w:eastAsia="en-IN"/>
        </w:rPr>
        <w:t>validatetools</w:t>
      </w:r>
      <w:proofErr w:type="spellEnd"/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fldChar w:fldCharType="end"/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 package.</w:t>
      </w:r>
    </w:p>
    <w:p w:rsidR="00742E21" w:rsidRPr="004B1F46" w:rsidRDefault="00742E21" w:rsidP="00742E21">
      <w:pPr>
        <w:shd w:val="clear" w:color="auto" w:fill="FFFFFF"/>
        <w:spacing w:before="345" w:after="173" w:line="240" w:lineRule="auto"/>
        <w:jc w:val="left"/>
        <w:outlineLvl w:val="1"/>
        <w:rPr>
          <w:rFonts w:ascii="inherit" w:eastAsia="Times New Roman" w:hAnsi="inherit" w:cs="Helvetica"/>
          <w:color w:val="000000" w:themeColor="text1"/>
          <w:spacing w:val="2"/>
          <w:sz w:val="45"/>
          <w:szCs w:val="45"/>
          <w:lang w:eastAsia="en-IN"/>
        </w:rPr>
      </w:pPr>
      <w:r w:rsidRPr="004B1F46">
        <w:rPr>
          <w:rFonts w:ascii="inherit" w:eastAsia="Times New Roman" w:hAnsi="inherit" w:cs="Helvetica"/>
          <w:color w:val="000000" w:themeColor="text1"/>
          <w:spacing w:val="2"/>
          <w:sz w:val="45"/>
          <w:szCs w:val="45"/>
          <w:lang w:eastAsia="en-IN"/>
        </w:rPr>
        <w:t>1.1 A quick example</w:t>
      </w:r>
    </w:p>
    <w:p w:rsidR="00742E21" w:rsidRPr="004B1F46" w:rsidRDefault="00742E21" w:rsidP="00742E21">
      <w:pPr>
        <w:shd w:val="clear" w:color="auto" w:fill="FFFFFF"/>
        <w:spacing w:after="240" w:line="240" w:lineRule="auto"/>
        <w:jc w:val="left"/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Here’s an example demonstrating the typical workflow. We’ll use the built-in </w:t>
      </w:r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cars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 data set, which contains 50 cases of speed and stopping distances of cars.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data(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cars)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</w:pP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head(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cars, 3)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##   speed 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dist</w:t>
      </w:r>
      <w:proofErr w:type="spellEnd"/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## 1     4    2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## 2     4   10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## 3     7    4</w:t>
      </w:r>
    </w:p>
    <w:p w:rsidR="00742E21" w:rsidRPr="004B1F46" w:rsidRDefault="00742E21" w:rsidP="00742E21">
      <w:pPr>
        <w:shd w:val="clear" w:color="auto" w:fill="FFFFFF"/>
        <w:spacing w:after="240" w:line="240" w:lineRule="auto"/>
        <w:jc w:val="left"/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Validating data is all about checking whether a data set meets presumptions or expectations you have about it, and the validate package makes it easy for you to define those expectations. Let’s do a quick check on variables in the </w:t>
      </w:r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cars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 data set. We first load the package, and create a list of data quality demands with the </w:t>
      </w: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validator(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)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 function.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proofErr w:type="gramStart"/>
      <w:r w:rsidRPr="004B1F46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20"/>
          <w:szCs w:val="20"/>
          <w:lang w:eastAsia="en-IN"/>
        </w:rPr>
        <w:t>library</w:t>
      </w: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(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validate)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proofErr w:type="gramStart"/>
      <w:r w:rsidRPr="00FD7581">
        <w:rPr>
          <w:rFonts w:ascii="Courier New" w:eastAsia="Times New Roman" w:hAnsi="Courier New" w:cs="Courier New"/>
          <w:i/>
          <w:color w:val="000000" w:themeColor="text1"/>
          <w:spacing w:val="2"/>
          <w:sz w:val="20"/>
          <w:szCs w:val="20"/>
          <w:lang w:eastAsia="en-IN"/>
        </w:rPr>
        <w:t>rules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&lt;- validator(speed &gt;= 0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                , 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dist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&gt;= 0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                , speed/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dist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&lt;= 1.5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                , </w:t>
      </w:r>
      <w:proofErr w:type="spellStart"/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cor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(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speed, 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dist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)&gt;=0.2)</w:t>
      </w:r>
    </w:p>
    <w:p w:rsidR="00742E21" w:rsidRPr="004B1F46" w:rsidRDefault="00742E21" w:rsidP="00742E21">
      <w:pPr>
        <w:shd w:val="clear" w:color="auto" w:fill="FFFFFF"/>
        <w:spacing w:after="240" w:line="240" w:lineRule="auto"/>
        <w:jc w:val="left"/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Here, the first three rules are record-wise checks: each record will yield one answer. In the last rule we check whether speed and distance are positively correlated this will yield a single </w:t>
      </w:r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TRUE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 or </w:t>
      </w:r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FALSE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 for the whole data set. We now confront the data with those rules and save the output into a variable called </w:t>
      </w:r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out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.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</w:pP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lastRenderedPageBreak/>
        <w:t>out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  &lt;- confront(cars, rules)</w:t>
      </w:r>
    </w:p>
    <w:p w:rsidR="00742E21" w:rsidRPr="004B1F46" w:rsidRDefault="00742E21" w:rsidP="00742E21">
      <w:pPr>
        <w:shd w:val="clear" w:color="auto" w:fill="FFFFFF"/>
        <w:spacing w:after="240" w:line="240" w:lineRule="auto"/>
        <w:jc w:val="left"/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The easiest way to check the results is with </w:t>
      </w: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summary(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)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.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</w:pP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summary(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out)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##   </w:t>
      </w: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name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items passes fails 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nNA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error warning              expression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## 1   V1    50     50     0   0 FALSE   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FALSE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    speed - 0 &gt;= -1e-08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## 2   V2    50     50     0   0 FALSE   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FALSE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     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dist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- 0 &gt;= -1e-08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## 3   V3    50     48     2   0 FALSE   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FALSE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      speed/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dist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&lt;= 1.5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## 4   V4     1      1     0   0 FALSE   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FALSE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</w:t>
      </w:r>
      <w:proofErr w:type="spellStart"/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cor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(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speed, 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dist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) &gt;= 0.2</w:t>
      </w:r>
    </w:p>
    <w:p w:rsidR="00742E21" w:rsidRPr="004B1F46" w:rsidRDefault="00742E21" w:rsidP="00742E21">
      <w:pPr>
        <w:shd w:val="clear" w:color="auto" w:fill="FFFFFF"/>
        <w:spacing w:after="240" w:line="240" w:lineRule="auto"/>
        <w:jc w:val="left"/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This returns a data frame with one line of information for each rule </w:t>
      </w:r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V1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, </w:t>
      </w:r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V2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, </w:t>
      </w:r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V3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 and </w:t>
      </w:r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V4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. To be precise:</w:t>
      </w:r>
    </w:p>
    <w:p w:rsidR="00742E21" w:rsidRPr="004B1F46" w:rsidRDefault="00742E21" w:rsidP="00742E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 xml:space="preserve">How many data items were checked against each </w:t>
      </w:r>
      <w:proofErr w:type="gramStart"/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rule.</w:t>
      </w:r>
      <w:proofErr w:type="gramEnd"/>
    </w:p>
    <w:p w:rsidR="00742E21" w:rsidRPr="004B1F46" w:rsidRDefault="00742E21" w:rsidP="00742E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How many items passed, failed or resulted in </w:t>
      </w:r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NA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.</w:t>
      </w:r>
    </w:p>
    <w:p w:rsidR="00742E21" w:rsidRPr="004B1F46" w:rsidRDefault="00742E21" w:rsidP="00742E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 xml:space="preserve">Whether the check resulted in an error (could not be performed) or gave </w:t>
      </w:r>
      <w:proofErr w:type="gramStart"/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an</w:t>
      </w:r>
      <w:proofErr w:type="gramEnd"/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 xml:space="preserve"> warning.</w:t>
      </w:r>
    </w:p>
    <w:p w:rsidR="00742E21" w:rsidRPr="004B1F46" w:rsidRDefault="00742E21" w:rsidP="00742E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The expression that was actually evaluated to perform the check.</w:t>
      </w:r>
    </w:p>
    <w:p w:rsidR="00742E21" w:rsidRPr="004B1F46" w:rsidRDefault="00742E21" w:rsidP="00742E21">
      <w:pPr>
        <w:shd w:val="clear" w:color="auto" w:fill="FFFFFF"/>
        <w:spacing w:after="240" w:line="240" w:lineRule="auto"/>
        <w:jc w:val="left"/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 xml:space="preserve">The same information can be summarized graphically as </w:t>
      </w:r>
      <w:proofErr w:type="gramStart"/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follows .</w:t>
      </w:r>
      <w:proofErr w:type="gramEnd"/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</w:pP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plot(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out)</w:t>
      </w:r>
    </w:p>
    <w:p w:rsidR="00742E21" w:rsidRPr="004B1F46" w:rsidRDefault="00742E21" w:rsidP="00742E21">
      <w:pPr>
        <w:shd w:val="clear" w:color="auto" w:fill="FFFFFF"/>
        <w:spacing w:after="240" w:line="240" w:lineRule="auto"/>
        <w:jc w:val="left"/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</w:pPr>
    </w:p>
    <w:p w:rsidR="00742E21" w:rsidRPr="004B1F46" w:rsidRDefault="00742E21" w:rsidP="00742E21">
      <w:pPr>
        <w:shd w:val="clear" w:color="auto" w:fill="FFFFFF"/>
        <w:spacing w:after="240" w:line="240" w:lineRule="auto"/>
        <w:jc w:val="left"/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 xml:space="preserve">In this plot each horizontal bar indicates the percentage of Failing, Passing, and Missing cases. The table in the legend lists the total number of Fails, Passes and </w:t>
      </w:r>
      <w:proofErr w:type="spellStart"/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Missings</w:t>
      </w:r>
      <w:proofErr w:type="spellEnd"/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, summed over all checks. Here, we have 4 rules. The first three rules yield 50 results each, while the last rule yields a single result. Hence there are 151 validation results in total.</w:t>
      </w:r>
    </w:p>
    <w:p w:rsidR="00742E21" w:rsidRPr="004B1F46" w:rsidRDefault="00742E21" w:rsidP="00742E21">
      <w:pPr>
        <w:shd w:val="clear" w:color="auto" w:fill="FFFFFF"/>
        <w:spacing w:after="240" w:line="240" w:lineRule="auto"/>
        <w:jc w:val="left"/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Using the function </w:t>
      </w:r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violating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 xml:space="preserve"> we can select the records that violate one or more rules. We select only the first three results because the last rule </w:t>
      </w:r>
      <w:proofErr w:type="spellStart"/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can not</w:t>
      </w:r>
      <w:proofErr w:type="spellEnd"/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 xml:space="preserve"> be interpreted record by record.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</w:pP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violating(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cars, out[1:3])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##   speed 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dist</w:t>
      </w:r>
      <w:proofErr w:type="spellEnd"/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## 1     4    2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## 3     7    4</w:t>
      </w:r>
    </w:p>
    <w:p w:rsidR="00742E21" w:rsidRPr="004B1F46" w:rsidRDefault="00742E21" w:rsidP="00742E21">
      <w:pPr>
        <w:shd w:val="clear" w:color="auto" w:fill="FFFFFF"/>
        <w:spacing w:after="240" w:line="240" w:lineRule="auto"/>
        <w:jc w:val="left"/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We ca</w:t>
      </w:r>
      <w:r w:rsidR="002F2AF7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 xml:space="preserve">n extract all individual 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results using for example 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as.data.frame</w:t>
      </w:r>
      <w:proofErr w:type="spellEnd"/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.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df_out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as.data.frame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(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out)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</w:pP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head(</w:t>
      </w:r>
      <w:proofErr w:type="spellStart"/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df_out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, 3)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##   </w:t>
      </w: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name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value          expression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## 1   </w:t>
      </w: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V1  TRUE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speed - 0 &gt;= -1e-08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## 2   </w:t>
      </w: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V1  TRUE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speed - 0 &gt;= -1e-08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lastRenderedPageBreak/>
        <w:t xml:space="preserve">## 3   </w:t>
      </w: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V1  TRUE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speed - 0 &gt;= -1e-08</w:t>
      </w:r>
    </w:p>
    <w:p w:rsidR="00742E21" w:rsidRPr="004B1F46" w:rsidRDefault="00742E21" w:rsidP="00742E21">
      <w:pPr>
        <w:shd w:val="clear" w:color="auto" w:fill="FFFFFF"/>
        <w:spacing w:after="240" w:line="240" w:lineRule="auto"/>
        <w:jc w:val="left"/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We see that in record </w:t>
      </w:r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1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, rule </w:t>
      </w:r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V1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, was satisfied (the result is </w:t>
      </w:r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TRUE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), and that validate left a bit of slack when executing the rule, to avoid false negatives caused machine rounding issues.</w:t>
      </w:r>
    </w:p>
    <w:p w:rsidR="00742E21" w:rsidRPr="004B1F46" w:rsidRDefault="00742E21" w:rsidP="00742E21">
      <w:pPr>
        <w:shd w:val="clear" w:color="auto" w:fill="FFFFFF"/>
        <w:spacing w:after="240" w:line="240" w:lineRule="auto"/>
        <w:jc w:val="left"/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Summarizing, the basic workflow in </w:t>
      </w:r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validate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 xml:space="preserve"> is to create a rule set, confront a data set with the rules in the rule set, </w:t>
      </w:r>
      <w:proofErr w:type="spellStart"/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and than</w:t>
      </w:r>
      <w:proofErr w:type="spellEnd"/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 xml:space="preserve"> analyze or use the results further. To understand which checks you can perform with </w:t>
      </w:r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validate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 you only need to remember the following.</w:t>
      </w:r>
    </w:p>
    <w:p w:rsidR="00742E21" w:rsidRPr="004B1F46" w:rsidRDefault="00742E21" w:rsidP="00742E21">
      <w:pPr>
        <w:shd w:val="clear" w:color="auto" w:fill="FFFFFF"/>
        <w:spacing w:line="240" w:lineRule="auto"/>
        <w:jc w:val="left"/>
        <w:rPr>
          <w:rFonts w:ascii="Helvetica" w:eastAsia="Times New Roman" w:hAnsi="Helvetica" w:cs="Helvetica"/>
          <w:color w:val="000000" w:themeColor="text1"/>
          <w:spacing w:val="2"/>
          <w:sz w:val="24"/>
          <w:szCs w:val="24"/>
          <w:lang w:eastAsia="en-IN"/>
        </w:rPr>
      </w:pPr>
      <w:r w:rsidRPr="004B1F46">
        <w:rPr>
          <w:rFonts w:ascii="Helvetica" w:eastAsia="Times New Roman" w:hAnsi="Helvetica" w:cs="Helvetica"/>
          <w:color w:val="000000" w:themeColor="text1"/>
          <w:spacing w:val="2"/>
          <w:sz w:val="24"/>
          <w:szCs w:val="24"/>
          <w:lang w:eastAsia="en-IN"/>
        </w:rPr>
        <w:t>Any R expression that results in a </w:t>
      </w:r>
      <w:r w:rsidRPr="004B1F46">
        <w:rPr>
          <w:rFonts w:ascii="Courier New" w:eastAsia="Times New Roman" w:hAnsi="Courier New" w:cs="Courier New"/>
          <w:color w:val="000000" w:themeColor="text1"/>
          <w:spacing w:val="2"/>
          <w:lang w:eastAsia="en-IN"/>
        </w:rPr>
        <w:t>logical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4"/>
          <w:szCs w:val="24"/>
          <w:lang w:eastAsia="en-IN"/>
        </w:rPr>
        <w:t> is accepted by </w:t>
      </w:r>
      <w:r w:rsidRPr="004B1F46">
        <w:rPr>
          <w:rFonts w:ascii="Courier New" w:eastAsia="Times New Roman" w:hAnsi="Courier New" w:cs="Courier New"/>
          <w:color w:val="000000" w:themeColor="text1"/>
          <w:spacing w:val="2"/>
          <w:lang w:eastAsia="en-IN"/>
        </w:rPr>
        <w:t>validate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4"/>
          <w:szCs w:val="24"/>
          <w:lang w:eastAsia="en-IN"/>
        </w:rPr>
        <w:t> as a validation rule.</w:t>
      </w:r>
    </w:p>
    <w:p w:rsidR="00742E21" w:rsidRPr="004B1F46" w:rsidRDefault="00742E21" w:rsidP="00742E21">
      <w:pPr>
        <w:shd w:val="clear" w:color="auto" w:fill="FFFFFF"/>
        <w:spacing w:before="345" w:after="173" w:line="240" w:lineRule="auto"/>
        <w:jc w:val="left"/>
        <w:outlineLvl w:val="0"/>
        <w:rPr>
          <w:rFonts w:ascii="inherit" w:eastAsia="Times New Roman" w:hAnsi="inherit" w:cs="Helvetica"/>
          <w:color w:val="000000" w:themeColor="text1"/>
          <w:spacing w:val="2"/>
          <w:kern w:val="36"/>
          <w:sz w:val="51"/>
          <w:szCs w:val="51"/>
          <w:lang w:eastAsia="en-IN"/>
        </w:rPr>
      </w:pPr>
      <w:r w:rsidRPr="004B1F46">
        <w:rPr>
          <w:rFonts w:ascii="inherit" w:eastAsia="Times New Roman" w:hAnsi="inherit" w:cs="Helvetica"/>
          <w:color w:val="000000" w:themeColor="text1"/>
          <w:spacing w:val="2"/>
          <w:kern w:val="36"/>
          <w:sz w:val="51"/>
          <w:szCs w:val="51"/>
          <w:lang w:eastAsia="en-IN"/>
        </w:rPr>
        <w:t>2 Variable checks</w:t>
      </w:r>
    </w:p>
    <w:p w:rsidR="00742E21" w:rsidRPr="004B1F46" w:rsidRDefault="00742E21" w:rsidP="00742E21">
      <w:pPr>
        <w:shd w:val="clear" w:color="auto" w:fill="FFFFFF"/>
        <w:spacing w:after="240" w:line="240" w:lineRule="auto"/>
        <w:jc w:val="left"/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Variable checks are checks that can be performed on a field-by-field basis. An example is checking that a variable called </w:t>
      </w:r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Age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 is nonnegative, or of integer type. Variable checks are among the simplest checks.</w:t>
      </w:r>
    </w:p>
    <w:p w:rsidR="00742E21" w:rsidRPr="004B1F46" w:rsidRDefault="00742E21" w:rsidP="00742E21">
      <w:pPr>
        <w:shd w:val="clear" w:color="auto" w:fill="FFFFFF"/>
        <w:spacing w:after="240" w:line="240" w:lineRule="auto"/>
        <w:jc w:val="left"/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Helvetica" w:eastAsia="Times New Roman" w:hAnsi="Helvetica" w:cs="Helvetica"/>
          <w:b/>
          <w:bCs/>
          <w:color w:val="000000" w:themeColor="text1"/>
          <w:spacing w:val="2"/>
          <w:sz w:val="20"/>
          <w:szCs w:val="20"/>
          <w:lang w:eastAsia="en-IN"/>
        </w:rPr>
        <w:t>Data</w:t>
      </w:r>
    </w:p>
    <w:p w:rsidR="00742E21" w:rsidRPr="004B1F46" w:rsidRDefault="00742E21" w:rsidP="00742E21">
      <w:pPr>
        <w:shd w:val="clear" w:color="auto" w:fill="FFFFFF"/>
        <w:spacing w:after="240" w:line="240" w:lineRule="auto"/>
        <w:jc w:val="left"/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In this section we will use the </w:t>
      </w:r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SBS2000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 dataset, that is included with </w:t>
      </w:r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validate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.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proofErr w:type="gramStart"/>
      <w:r w:rsidRPr="004B1F46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20"/>
          <w:szCs w:val="20"/>
          <w:lang w:eastAsia="en-IN"/>
        </w:rPr>
        <w:t>library</w:t>
      </w: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(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validate)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data(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SBS2000)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</w:pP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head(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SBS2000, 3)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##      </w:t>
      </w: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id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size 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incl.prob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staff turnover 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other.rev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total.rev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staff.costs</w:t>
      </w:r>
      <w:proofErr w:type="spellEnd"/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## 1 </w:t>
      </w: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RET01  sc0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     0.02    75       NA        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NA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     1130          NA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## 2 </w:t>
      </w: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RET02  sc3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     0.14     9     1607        NA      1607         131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## 3 </w:t>
      </w: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RET03  sc3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     0.14    NA     6886       -33      6919         324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##   </w:t>
      </w:r>
      <w:proofErr w:type="spellStart"/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total.costs</w:t>
      </w:r>
      <w:proofErr w:type="spellEnd"/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profit vat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## 1       </w:t>
      </w: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18915  20045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 NA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## 2        1544     </w:t>
      </w: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63  NA</w:t>
      </w:r>
      <w:proofErr w:type="gramEnd"/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## 3        6493    </w:t>
      </w: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426  NA</w:t>
      </w:r>
      <w:proofErr w:type="gramEnd"/>
    </w:p>
    <w:p w:rsidR="00742E21" w:rsidRPr="004B1F46" w:rsidRDefault="00742E21" w:rsidP="00742E21">
      <w:pPr>
        <w:shd w:val="clear" w:color="auto" w:fill="FFFFFF"/>
        <w:spacing w:before="345" w:after="173" w:line="240" w:lineRule="auto"/>
        <w:jc w:val="left"/>
        <w:outlineLvl w:val="1"/>
        <w:rPr>
          <w:rFonts w:ascii="inherit" w:eastAsia="Times New Roman" w:hAnsi="inherit" w:cs="Helvetica"/>
          <w:color w:val="000000" w:themeColor="text1"/>
          <w:spacing w:val="2"/>
          <w:sz w:val="45"/>
          <w:szCs w:val="45"/>
          <w:lang w:eastAsia="en-IN"/>
        </w:rPr>
      </w:pPr>
      <w:r w:rsidRPr="004B1F46">
        <w:rPr>
          <w:rFonts w:ascii="inherit" w:eastAsia="Times New Roman" w:hAnsi="inherit" w:cs="Helvetica"/>
          <w:color w:val="000000" w:themeColor="text1"/>
          <w:spacing w:val="2"/>
          <w:sz w:val="45"/>
          <w:szCs w:val="45"/>
          <w:lang w:eastAsia="en-IN"/>
        </w:rPr>
        <w:t>2.1 Variable type</w:t>
      </w:r>
    </w:p>
    <w:p w:rsidR="00742E21" w:rsidRPr="004B1F46" w:rsidRDefault="00742E21" w:rsidP="00742E21">
      <w:pPr>
        <w:shd w:val="clear" w:color="auto" w:fill="FFFFFF"/>
        <w:spacing w:after="240" w:line="240" w:lineRule="auto"/>
        <w:jc w:val="left"/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In </w:t>
      </w:r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R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, one can test the type of a variable using built-in functions such as 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is.numeric</w:t>
      </w:r>
      <w:proofErr w:type="spellEnd"/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 or 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is.character</w:t>
      </w:r>
      <w:proofErr w:type="spellEnd"/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.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</w:pPr>
      <w:proofErr w:type="spellStart"/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is.character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(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"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hihi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")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## [1] TRUE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</w:pPr>
      <w:proofErr w:type="spellStart"/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is.character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(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3)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lastRenderedPageBreak/>
        <w:t>## [1] FALSE</w:t>
      </w:r>
    </w:p>
    <w:p w:rsidR="00742E21" w:rsidRPr="004B1F46" w:rsidRDefault="00742E21" w:rsidP="00742E21">
      <w:pPr>
        <w:shd w:val="clear" w:color="auto" w:fill="FFFFFF"/>
        <w:spacing w:after="240" w:line="240" w:lineRule="auto"/>
        <w:jc w:val="left"/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In </w:t>
      </w:r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validate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, any function starting with </w:t>
      </w:r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is.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 (‘is’ followed by a dot) is considered a validation function.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rules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&lt;- validator(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is.character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(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size)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 , </w:t>
      </w:r>
      <w:proofErr w:type="spellStart"/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is.numeric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(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turnover)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)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out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&lt;- confront(SBS2000, rules)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</w:pP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summary(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out)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##   </w:t>
      </w: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name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items passes fails 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nNA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error warning           expression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## 1   V1     1      0     1   0 FALSE   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FALSE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is.character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(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size)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## 2   V2     1      1     0   0 FALSE   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FALSE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</w:t>
      </w:r>
      <w:proofErr w:type="spellStart"/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is.numeric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(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turnover)</w:t>
      </w:r>
    </w:p>
    <w:p w:rsidR="00742E21" w:rsidRPr="004B1F46" w:rsidRDefault="00742E21" w:rsidP="00742E21">
      <w:pPr>
        <w:shd w:val="clear" w:color="auto" w:fill="FFFFFF"/>
        <w:spacing w:after="240" w:line="240" w:lineRule="auto"/>
        <w:jc w:val="left"/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We see that each rule checks a single item, namely one column of data. The first rule is violated (it is in fact a </w:t>
      </w:r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factor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 variable). The second rule is satisfied.</w:t>
      </w:r>
    </w:p>
    <w:p w:rsidR="00742E21" w:rsidRPr="004B1F46" w:rsidRDefault="00742E21" w:rsidP="00742E21">
      <w:pPr>
        <w:shd w:val="clear" w:color="auto" w:fill="FFFFFF"/>
        <w:spacing w:before="345" w:after="173" w:line="240" w:lineRule="auto"/>
        <w:jc w:val="left"/>
        <w:outlineLvl w:val="1"/>
        <w:rPr>
          <w:rFonts w:ascii="inherit" w:eastAsia="Times New Roman" w:hAnsi="inherit" w:cs="Helvetica"/>
          <w:color w:val="000000" w:themeColor="text1"/>
          <w:spacing w:val="2"/>
          <w:sz w:val="45"/>
          <w:szCs w:val="45"/>
          <w:lang w:eastAsia="en-IN"/>
        </w:rPr>
      </w:pPr>
      <w:r w:rsidRPr="004B1F46">
        <w:rPr>
          <w:rFonts w:ascii="inherit" w:eastAsia="Times New Roman" w:hAnsi="inherit" w:cs="Helvetica"/>
          <w:color w:val="000000" w:themeColor="text1"/>
          <w:spacing w:val="2"/>
          <w:sz w:val="45"/>
          <w:szCs w:val="45"/>
          <w:lang w:eastAsia="en-IN"/>
        </w:rPr>
        <w:t>2.2 </w:t>
      </w:r>
      <w:proofErr w:type="spellStart"/>
      <w:r w:rsidRPr="004B1F46">
        <w:rPr>
          <w:rFonts w:ascii="inherit" w:eastAsia="Times New Roman" w:hAnsi="inherit" w:cs="Helvetica"/>
          <w:color w:val="000000" w:themeColor="text1"/>
          <w:spacing w:val="2"/>
          <w:sz w:val="45"/>
          <w:szCs w:val="45"/>
          <w:lang w:eastAsia="en-IN"/>
        </w:rPr>
        <w:t>Missingness</w:t>
      </w:r>
      <w:proofErr w:type="spellEnd"/>
    </w:p>
    <w:p w:rsidR="00742E21" w:rsidRPr="004B1F46" w:rsidRDefault="00742E21" w:rsidP="00742E21">
      <w:pPr>
        <w:shd w:val="clear" w:color="auto" w:fill="FFFFFF"/>
        <w:spacing w:after="240" w:line="240" w:lineRule="auto"/>
        <w:jc w:val="left"/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Use R’s standard </w:t>
      </w: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is.na(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)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 to check missing items in individual variables. Negate it to check that values are available.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rule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&lt;- validator(</w:t>
      </w:r>
      <w:bookmarkStart w:id="0" w:name="_GoBack"/>
      <w:bookmarkEnd w:id="0"/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  !</w:t>
      </w: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is.na(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turnover)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</w:t>
      </w: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, !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is.na(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other.rev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)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</w:t>
      </w: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, !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is.na(profit)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)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out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&lt;- confront(SBS2000, rule)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</w:pP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summary(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out)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##   </w:t>
      </w: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name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items passes fails 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nNA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error warning        expression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## 1   V1    60     56     4   0 FALSE   </w:t>
      </w:r>
      <w:proofErr w:type="spellStart"/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FALSE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 !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is.na(turnover)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## 2   V2    60     24    36   0 FALSE   </w:t>
      </w:r>
      <w:proofErr w:type="spellStart"/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FALSE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!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is.na(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other.rev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)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## 3   V3    60     55     5   0 FALSE   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FALSE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   !</w:t>
      </w: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is.na(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profit)</w:t>
      </w:r>
    </w:p>
    <w:p w:rsidR="00742E21" w:rsidRPr="004B1F46" w:rsidRDefault="00742E21" w:rsidP="00742E21">
      <w:pPr>
        <w:shd w:val="clear" w:color="auto" w:fill="FFFFFF"/>
        <w:spacing w:after="240" w:line="240" w:lineRule="auto"/>
        <w:jc w:val="left"/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We see that in 4 cases the variable </w:t>
      </w:r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turnover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 is missing, while 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other.rev</w:t>
      </w:r>
      <w:proofErr w:type="spellEnd"/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 and </w:t>
      </w:r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profit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 are missing respectively in 36 and 5 occasions.</w:t>
      </w:r>
    </w:p>
    <w:p w:rsidR="00742E21" w:rsidRPr="004B1F46" w:rsidRDefault="00742E21" w:rsidP="00742E21">
      <w:pPr>
        <w:shd w:val="clear" w:color="auto" w:fill="FFFFFF"/>
        <w:spacing w:after="240" w:line="240" w:lineRule="auto"/>
        <w:jc w:val="left"/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To demand that all items must be present or absent for a certain variable, use R’s quantifiers: </w:t>
      </w: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any(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)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 or </w:t>
      </w:r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all()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, possibly negated.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lastRenderedPageBreak/>
        <w:t>rules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&lt;- validator( 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   !</w:t>
      </w: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any(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is.na(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incl.prob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))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   , </w:t>
      </w: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all(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is.na(vat)) )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out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&lt;- confront(SBS2000, rules)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</w:pP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summary(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out) 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##   </w:t>
      </w: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name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items passes fails 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nNA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error warning             expression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## 1   V1     1      1     0   0 FALSE   </w:t>
      </w:r>
      <w:proofErr w:type="spellStart"/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FALSE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!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any(is.na(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incl.prob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))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## 2   V2     1      0     1   0 FALSE   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FALSE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       </w:t>
      </w: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all(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is.na(vat))</w:t>
      </w:r>
    </w:p>
    <w:p w:rsidR="00742E21" w:rsidRPr="004B1F46" w:rsidRDefault="00742E21" w:rsidP="00742E21">
      <w:pPr>
        <w:shd w:val="clear" w:color="auto" w:fill="FFFFFF"/>
        <w:spacing w:before="345" w:after="173" w:line="240" w:lineRule="auto"/>
        <w:jc w:val="left"/>
        <w:outlineLvl w:val="1"/>
        <w:rPr>
          <w:rFonts w:ascii="inherit" w:eastAsia="Times New Roman" w:hAnsi="inherit" w:cs="Helvetica"/>
          <w:color w:val="000000" w:themeColor="text1"/>
          <w:spacing w:val="2"/>
          <w:sz w:val="45"/>
          <w:szCs w:val="45"/>
          <w:lang w:eastAsia="en-IN"/>
        </w:rPr>
      </w:pPr>
      <w:r w:rsidRPr="004B1F46">
        <w:rPr>
          <w:rFonts w:ascii="inherit" w:eastAsia="Times New Roman" w:hAnsi="inherit" w:cs="Helvetica"/>
          <w:color w:val="000000" w:themeColor="text1"/>
          <w:spacing w:val="2"/>
          <w:sz w:val="45"/>
          <w:szCs w:val="45"/>
          <w:lang w:eastAsia="en-IN"/>
        </w:rPr>
        <w:t>2.3 Field length</w:t>
      </w:r>
    </w:p>
    <w:p w:rsidR="00742E21" w:rsidRPr="004B1F46" w:rsidRDefault="00742E21" w:rsidP="00742E21">
      <w:pPr>
        <w:shd w:val="clear" w:color="auto" w:fill="FFFFFF"/>
        <w:spacing w:after="240" w:line="240" w:lineRule="auto"/>
        <w:jc w:val="left"/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The number of characters in text fields can be tested using either R’s standard </w:t>
      </w:r>
      <w:proofErr w:type="spellStart"/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nchar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(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)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 function, or with the convenience function 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field_length</w:t>
      </w:r>
      <w:proofErr w:type="spellEnd"/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.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rules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&lt;- validator(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nchar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as.character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(size)) &gt;= 2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, 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field_</w:t>
      </w: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length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(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id, n=5)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, 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field_</w:t>
      </w: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length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(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size, min=2, max=3)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)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out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&lt;- confront(SBS2000, rules)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</w:pP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summary(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out)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##   </w:t>
      </w: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name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items passes fails 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nNA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error warning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## 1   V1    60     60     0   0 FALSE   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FALSE</w:t>
      </w:r>
      <w:proofErr w:type="spellEnd"/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## 2   V2    60     60     0   0 FALSE   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FALSE</w:t>
      </w:r>
      <w:proofErr w:type="spellEnd"/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## 3   V3    60     60     0   0 FALSE   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FALSE</w:t>
      </w:r>
      <w:proofErr w:type="spellEnd"/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##                             </w:t>
      </w: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expression</w:t>
      </w:r>
      <w:proofErr w:type="gramEnd"/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## 1       </w:t>
      </w:r>
      <w:proofErr w:type="spellStart"/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nchar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as.character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(size)) &gt;= 2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## 2              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field_</w:t>
      </w: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length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(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id, n = 5)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## 3 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field_</w:t>
      </w: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length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(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size, min = 2, max = 3)</w:t>
      </w:r>
    </w:p>
    <w:p w:rsidR="00742E21" w:rsidRPr="004B1F46" w:rsidRDefault="00742E21" w:rsidP="00742E21">
      <w:pPr>
        <w:shd w:val="clear" w:color="auto" w:fill="FFFFFF"/>
        <w:spacing w:after="240" w:line="240" w:lineRule="auto"/>
        <w:jc w:val="left"/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One advantage of 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check_field_length</w:t>
      </w:r>
      <w:proofErr w:type="spellEnd"/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 is that its argument is converted to character (recall that </w:t>
      </w:r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size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 is a </w:t>
      </w:r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factor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 variable). The function 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field_length</w:t>
      </w:r>
      <w:proofErr w:type="spellEnd"/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 can be used to either test for exact field lengths or to check whether the number of characters is within a certain range.</w:t>
      </w:r>
    </w:p>
    <w:p w:rsidR="00742E21" w:rsidRPr="004B1F46" w:rsidRDefault="00742E21" w:rsidP="00742E21">
      <w:pPr>
        <w:shd w:val="clear" w:color="auto" w:fill="FFFFFF"/>
        <w:spacing w:after="240" w:line="240" w:lineRule="auto"/>
        <w:jc w:val="left"/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The field length is measured as the number of </w:t>
      </w:r>
      <w:hyperlink r:id="rId6" w:history="1">
        <w:r w:rsidRPr="004B1F46">
          <w:rPr>
            <w:rFonts w:ascii="Helvetica" w:eastAsia="Times New Roman" w:hAnsi="Helvetica" w:cs="Helvetica"/>
            <w:color w:val="000000" w:themeColor="text1"/>
            <w:spacing w:val="2"/>
            <w:sz w:val="20"/>
            <w:szCs w:val="20"/>
            <w:u w:val="single"/>
            <w:lang w:eastAsia="en-IN"/>
          </w:rPr>
          <w:t>code points</w:t>
        </w:r>
      </w:hyperlink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. Use </w:t>
      </w:r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type="width"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 to measure the printed width (nr of columns) or </w:t>
      </w:r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type="bytes"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 to count the number of bytes.</w:t>
      </w:r>
    </w:p>
    <w:p w:rsidR="00742E21" w:rsidRPr="004B1F46" w:rsidRDefault="00742E21" w:rsidP="00742E21">
      <w:pPr>
        <w:shd w:val="clear" w:color="auto" w:fill="FFFFFF"/>
        <w:spacing w:before="345" w:after="173" w:line="240" w:lineRule="auto"/>
        <w:jc w:val="left"/>
        <w:outlineLvl w:val="1"/>
        <w:rPr>
          <w:rFonts w:ascii="inherit" w:eastAsia="Times New Roman" w:hAnsi="inherit" w:cs="Helvetica"/>
          <w:color w:val="000000" w:themeColor="text1"/>
          <w:spacing w:val="2"/>
          <w:sz w:val="45"/>
          <w:szCs w:val="45"/>
          <w:lang w:eastAsia="en-IN"/>
        </w:rPr>
      </w:pPr>
      <w:r w:rsidRPr="004B1F46">
        <w:rPr>
          <w:rFonts w:ascii="inherit" w:eastAsia="Times New Roman" w:hAnsi="inherit" w:cs="Helvetica"/>
          <w:color w:val="000000" w:themeColor="text1"/>
          <w:spacing w:val="2"/>
          <w:sz w:val="45"/>
          <w:szCs w:val="45"/>
          <w:lang w:eastAsia="en-IN"/>
        </w:rPr>
        <w:t>2.4 Format of numeric fields</w:t>
      </w:r>
    </w:p>
    <w:p w:rsidR="00742E21" w:rsidRPr="004B1F46" w:rsidRDefault="00742E21" w:rsidP="00742E21">
      <w:pPr>
        <w:shd w:val="clear" w:color="auto" w:fill="FFFFFF"/>
        <w:spacing w:after="240" w:line="240" w:lineRule="auto"/>
        <w:jc w:val="left"/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lastRenderedPageBreak/>
        <w:t>For numbers that are stored in </w:t>
      </w:r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character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 type, there is a convenience function called 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number_</w:t>
      </w: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format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(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)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 that accepts a variable name and a format specification.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</w:pPr>
      <w:proofErr w:type="spellStart"/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dat</w:t>
      </w:r>
      <w:proofErr w:type="spellEnd"/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&lt;- 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data.frame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(x = c("2.54","2.66","8.142","23.53"))</w:t>
      </w:r>
    </w:p>
    <w:p w:rsidR="00742E21" w:rsidRPr="004B1F46" w:rsidRDefault="00742E21" w:rsidP="00742E21">
      <w:pPr>
        <w:shd w:val="clear" w:color="auto" w:fill="FFFFFF"/>
        <w:spacing w:after="240" w:line="240" w:lineRule="auto"/>
        <w:jc w:val="left"/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 xml:space="preserve">To check that the numbers are formatted with one figure </w:t>
      </w:r>
      <w:proofErr w:type="gramStart"/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before,</w:t>
      </w:r>
      <w:proofErr w:type="gramEnd"/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 xml:space="preserve"> and two figures after the decimal point, we perform the following check.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rule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&lt;- validator( 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number_format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(x, format="d.dd"))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</w:pP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values(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confront(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dat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, rule))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##         V1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## [1,</w:t>
      </w: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]  TRUE</w:t>
      </w:r>
      <w:proofErr w:type="gramEnd"/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## [2,</w:t>
      </w: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]  TRUE</w:t>
      </w:r>
      <w:proofErr w:type="gramEnd"/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## [3,] FALSE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## [4,] FALSE</w:t>
      </w:r>
    </w:p>
    <w:p w:rsidR="00742E21" w:rsidRPr="004B1F46" w:rsidRDefault="00742E21" w:rsidP="00742E21">
      <w:pPr>
        <w:shd w:val="clear" w:color="auto" w:fill="FFFFFF"/>
        <w:spacing w:after="240" w:line="240" w:lineRule="auto"/>
        <w:jc w:val="left"/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Here, the specification </w:t>
      </w:r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format="d.dd"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 describes the allowed numeric formats. In this specification the </w:t>
      </w:r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"d"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 stands for a digit, any other character except the asterisk (</w:t>
      </w:r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*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) stands for itself. The asterisk is interpreted as ‘zero or more digits’. Here are some examples of how to define number formats.</w:t>
      </w:r>
    </w:p>
    <w:tbl>
      <w:tblPr>
        <w:tblW w:w="8526" w:type="dxa"/>
        <w:tblInd w:w="-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  <w:gridCol w:w="3424"/>
        <w:gridCol w:w="2551"/>
      </w:tblGrid>
      <w:tr w:rsidR="004B1F46" w:rsidRPr="004B1F46" w:rsidTr="00742E21">
        <w:trPr>
          <w:tblHeader/>
        </w:trPr>
        <w:tc>
          <w:tcPr>
            <w:tcW w:w="2551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2E21" w:rsidRPr="004B1F46" w:rsidRDefault="00742E21" w:rsidP="00742E21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B1F4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format</w:t>
            </w:r>
          </w:p>
        </w:tc>
        <w:tc>
          <w:tcPr>
            <w:tcW w:w="3424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2E21" w:rsidRPr="004B1F46" w:rsidRDefault="00742E21" w:rsidP="00742E21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B1F4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match</w:t>
            </w:r>
          </w:p>
        </w:tc>
        <w:tc>
          <w:tcPr>
            <w:tcW w:w="2551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2E21" w:rsidRPr="004B1F46" w:rsidRDefault="00742E21" w:rsidP="00742E21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B1F4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non-match</w:t>
            </w:r>
          </w:p>
        </w:tc>
      </w:tr>
      <w:tr w:rsidR="004B1F46" w:rsidRPr="004B1F46" w:rsidTr="00742E21">
        <w:tc>
          <w:tcPr>
            <w:tcW w:w="255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2E21" w:rsidRPr="004B1F46" w:rsidRDefault="00742E21" w:rsidP="00742E21">
            <w:pPr>
              <w:spacing w:after="345" w:line="240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B1F46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en-IN"/>
              </w:rPr>
              <w:t>0.dddd</w:t>
            </w:r>
          </w:p>
        </w:tc>
        <w:tc>
          <w:tcPr>
            <w:tcW w:w="3424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2E21" w:rsidRPr="004B1F46" w:rsidRDefault="00742E21" w:rsidP="00742E21">
            <w:pPr>
              <w:spacing w:after="345" w:line="240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B1F46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en-IN"/>
              </w:rPr>
              <w:t>"0.4321"</w:t>
            </w:r>
          </w:p>
        </w:tc>
        <w:tc>
          <w:tcPr>
            <w:tcW w:w="255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2E21" w:rsidRPr="004B1F46" w:rsidRDefault="00742E21" w:rsidP="00742E21">
            <w:pPr>
              <w:spacing w:after="345" w:line="240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B1F46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en-IN"/>
              </w:rPr>
              <w:t>"0.123"</w:t>
            </w:r>
            <w:r w:rsidRPr="004B1F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,</w:t>
            </w:r>
            <w:r w:rsidRPr="004B1F46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en-IN"/>
              </w:rPr>
              <w:t>"1.4563"</w:t>
            </w:r>
          </w:p>
        </w:tc>
      </w:tr>
      <w:tr w:rsidR="004B1F46" w:rsidRPr="004B1F46" w:rsidTr="00742E21">
        <w:tc>
          <w:tcPr>
            <w:tcW w:w="255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2E21" w:rsidRPr="004B1F46" w:rsidRDefault="00742E21" w:rsidP="00742E21">
            <w:pPr>
              <w:spacing w:after="345" w:line="240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4B1F46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en-IN"/>
              </w:rPr>
              <w:t>d.ddEdd</w:t>
            </w:r>
            <w:proofErr w:type="spellEnd"/>
          </w:p>
        </w:tc>
        <w:tc>
          <w:tcPr>
            <w:tcW w:w="3424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2E21" w:rsidRPr="004B1F46" w:rsidRDefault="00742E21" w:rsidP="00742E21">
            <w:pPr>
              <w:spacing w:after="345" w:line="240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B1F46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en-IN"/>
              </w:rPr>
              <w:t>"3.14E00"</w:t>
            </w:r>
          </w:p>
        </w:tc>
        <w:tc>
          <w:tcPr>
            <w:tcW w:w="255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2E21" w:rsidRPr="004B1F46" w:rsidRDefault="00742E21" w:rsidP="00742E21">
            <w:pPr>
              <w:spacing w:after="345" w:line="240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B1F46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en-IN"/>
              </w:rPr>
              <w:t>"31.14E00"</w:t>
            </w:r>
          </w:p>
        </w:tc>
      </w:tr>
      <w:tr w:rsidR="004B1F46" w:rsidRPr="004B1F46" w:rsidTr="00742E21">
        <w:tc>
          <w:tcPr>
            <w:tcW w:w="255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2E21" w:rsidRPr="004B1F46" w:rsidRDefault="00742E21" w:rsidP="00742E21">
            <w:pPr>
              <w:spacing w:after="345" w:line="240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B1F46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en-IN"/>
              </w:rPr>
              <w:t>d.*</w:t>
            </w:r>
            <w:proofErr w:type="spellStart"/>
            <w:r w:rsidRPr="004B1F46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en-IN"/>
              </w:rPr>
              <w:t>Edd</w:t>
            </w:r>
            <w:proofErr w:type="spellEnd"/>
          </w:p>
        </w:tc>
        <w:tc>
          <w:tcPr>
            <w:tcW w:w="3424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2E21" w:rsidRPr="004B1F46" w:rsidRDefault="00742E21" w:rsidP="00742E21">
            <w:pPr>
              <w:spacing w:after="345" w:line="240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B1F46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en-IN"/>
              </w:rPr>
              <w:t>"0.314E01"</w:t>
            </w:r>
            <w:r w:rsidRPr="004B1F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,</w:t>
            </w:r>
            <w:r w:rsidRPr="004B1F46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en-IN"/>
              </w:rPr>
              <w:t>"3.1415297E00"</w:t>
            </w:r>
          </w:p>
        </w:tc>
        <w:tc>
          <w:tcPr>
            <w:tcW w:w="255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2E21" w:rsidRPr="004B1F46" w:rsidRDefault="00742E21" w:rsidP="00742E21">
            <w:pPr>
              <w:spacing w:after="345" w:line="240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B1F46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en-IN"/>
              </w:rPr>
              <w:t>"3.1415230"</w:t>
            </w:r>
          </w:p>
        </w:tc>
      </w:tr>
      <w:tr w:rsidR="004B1F46" w:rsidRPr="004B1F46" w:rsidTr="00742E21">
        <w:tc>
          <w:tcPr>
            <w:tcW w:w="255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2E21" w:rsidRPr="004B1F46" w:rsidRDefault="00742E21" w:rsidP="00742E21">
            <w:pPr>
              <w:spacing w:after="345" w:line="240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B1F46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en-IN"/>
              </w:rPr>
              <w:t>d.dd*</w:t>
            </w:r>
          </w:p>
        </w:tc>
        <w:tc>
          <w:tcPr>
            <w:tcW w:w="3424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2E21" w:rsidRPr="004B1F46" w:rsidRDefault="00742E21" w:rsidP="00742E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B1F46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en-IN"/>
              </w:rPr>
              <w:t>"1.23"</w:t>
            </w:r>
            <w:r w:rsidRPr="004B1F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, </w:t>
            </w:r>
            <w:r w:rsidRPr="004B1F46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en-IN"/>
              </w:rPr>
              <w:t>"1.234</w:t>
            </w:r>
            <w:proofErr w:type="gramStart"/>
            <w:r w:rsidRPr="004B1F46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en-IN"/>
              </w:rPr>
              <w:t>"</w:t>
            </w:r>
            <w:r w:rsidRPr="004B1F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,</w:t>
            </w:r>
            <w:r w:rsidRPr="004B1F46">
              <w:rPr>
                <w:rFonts w:ascii="MathJax_Main" w:eastAsia="Times New Roman" w:hAnsi="MathJax_Mai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…</w:t>
            </w:r>
            <w:r w:rsidRPr="004B1F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en-IN"/>
              </w:rPr>
              <w:t>…</w:t>
            </w:r>
            <w:proofErr w:type="gramEnd"/>
          </w:p>
        </w:tc>
        <w:tc>
          <w:tcPr>
            <w:tcW w:w="255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2E21" w:rsidRPr="004B1F46" w:rsidRDefault="00742E21" w:rsidP="00742E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B1F46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en-IN"/>
              </w:rPr>
              <w:t>"1.2"</w:t>
            </w:r>
          </w:p>
        </w:tc>
      </w:tr>
    </w:tbl>
    <w:p w:rsidR="00742E21" w:rsidRPr="004B1F46" w:rsidRDefault="00742E21" w:rsidP="00742E21">
      <w:pPr>
        <w:shd w:val="clear" w:color="auto" w:fill="FFFFFF"/>
        <w:spacing w:after="240" w:line="240" w:lineRule="auto"/>
        <w:jc w:val="left"/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The last example shows how to check for a minimal number of digits behind the decimal point.</w:t>
      </w:r>
    </w:p>
    <w:p w:rsidR="00742E21" w:rsidRPr="004B1F46" w:rsidRDefault="00742E21" w:rsidP="00742E21">
      <w:pPr>
        <w:shd w:val="clear" w:color="auto" w:fill="FFFFFF"/>
        <w:spacing w:after="240" w:line="240" w:lineRule="auto"/>
        <w:jc w:val="left"/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There are special arguments to check the number of decimal figures after the decimal separator.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x &lt;- </w:t>
      </w: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c(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"12.123","123.12345")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</w:pP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number_format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(x, 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min_dig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=4)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## [1] </w:t>
      </w: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FALSE  TRUE</w:t>
      </w:r>
      <w:proofErr w:type="gramEnd"/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</w:pP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number_format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(x, 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max_dig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=3)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## [1</w:t>
      </w: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]  TRUE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FALSE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</w:pP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number_format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(x, 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min_dig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=2, 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max_dig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=4)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lastRenderedPageBreak/>
        <w:t>## [1</w:t>
      </w: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]  TRUE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FALSE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</w:pP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number_format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(x, 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min_dig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=2, 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max_dig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=10)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## [1] TRUE 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TRUE</w:t>
      </w:r>
      <w:proofErr w:type="spellEnd"/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i/>
          <w:iCs/>
          <w:color w:val="000000" w:themeColor="text1"/>
          <w:spacing w:val="2"/>
          <w:sz w:val="20"/>
          <w:szCs w:val="20"/>
          <w:lang w:eastAsia="en-IN"/>
        </w:rPr>
        <w:t xml:space="preserve"># </w:t>
      </w:r>
      <w:proofErr w:type="gramStart"/>
      <w:r w:rsidRPr="004B1F46">
        <w:rPr>
          <w:rFonts w:ascii="Courier New" w:eastAsia="Times New Roman" w:hAnsi="Courier New" w:cs="Courier New"/>
          <w:i/>
          <w:iCs/>
          <w:color w:val="000000" w:themeColor="text1"/>
          <w:spacing w:val="2"/>
          <w:sz w:val="20"/>
          <w:szCs w:val="20"/>
          <w:lang w:eastAsia="en-IN"/>
        </w:rPr>
        <w:t>specify</w:t>
      </w:r>
      <w:proofErr w:type="gramEnd"/>
      <w:r w:rsidRPr="004B1F46">
        <w:rPr>
          <w:rFonts w:ascii="Courier New" w:eastAsia="Times New Roman" w:hAnsi="Courier New" w:cs="Courier New"/>
          <w:i/>
          <w:iCs/>
          <w:color w:val="000000" w:themeColor="text1"/>
          <w:spacing w:val="2"/>
          <w:sz w:val="20"/>
          <w:szCs w:val="20"/>
          <w:lang w:eastAsia="en-IN"/>
        </w:rPr>
        <w:t xml:space="preserve"> the decimal separator.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</w:pP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number_</w:t>
      </w: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format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(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"12,123", 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min_dig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=2, 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dec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=",")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## [1] TRUE</w:t>
      </w:r>
    </w:p>
    <w:p w:rsidR="00742E21" w:rsidRPr="004B1F46" w:rsidRDefault="00742E21" w:rsidP="00742E21">
      <w:pPr>
        <w:shd w:val="clear" w:color="auto" w:fill="FFFFFF"/>
        <w:spacing w:after="240" w:line="240" w:lineRule="auto"/>
        <w:jc w:val="left"/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The arguments 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min_dig</w:t>
      </w:r>
      <w:proofErr w:type="spellEnd"/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, 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max_dig</w:t>
      </w:r>
      <w:proofErr w:type="spellEnd"/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 and 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dec</w:t>
      </w:r>
      <w:proofErr w:type="spellEnd"/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 are ignored when </w:t>
      </w:r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format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 is specified.</w:t>
      </w:r>
    </w:p>
    <w:p w:rsidR="00742E21" w:rsidRPr="004B1F46" w:rsidRDefault="00742E21" w:rsidP="00742E21">
      <w:pPr>
        <w:shd w:val="clear" w:color="auto" w:fill="FFFFFF"/>
        <w:spacing w:after="240" w:line="240" w:lineRule="auto"/>
        <w:jc w:val="left"/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This function is convenient only for fairly simple number formats. Generic pattern matching in strings is discussed in the next section.</w:t>
      </w:r>
    </w:p>
    <w:p w:rsidR="00742E21" w:rsidRPr="004B1F46" w:rsidRDefault="00742E21" w:rsidP="00742E21">
      <w:pPr>
        <w:shd w:val="clear" w:color="auto" w:fill="FFFFFF"/>
        <w:spacing w:before="345" w:after="173" w:line="240" w:lineRule="auto"/>
        <w:jc w:val="left"/>
        <w:outlineLvl w:val="1"/>
        <w:rPr>
          <w:rFonts w:ascii="inherit" w:eastAsia="Times New Roman" w:hAnsi="inherit" w:cs="Helvetica"/>
          <w:color w:val="000000" w:themeColor="text1"/>
          <w:spacing w:val="2"/>
          <w:sz w:val="45"/>
          <w:szCs w:val="45"/>
          <w:lang w:eastAsia="en-IN"/>
        </w:rPr>
      </w:pPr>
      <w:r w:rsidRPr="004B1F46">
        <w:rPr>
          <w:rFonts w:ascii="inherit" w:eastAsia="Times New Roman" w:hAnsi="inherit" w:cs="Helvetica"/>
          <w:color w:val="000000" w:themeColor="text1"/>
          <w:spacing w:val="2"/>
          <w:sz w:val="45"/>
          <w:szCs w:val="45"/>
          <w:lang w:eastAsia="en-IN"/>
        </w:rPr>
        <w:t xml:space="preserve">2.5 General </w:t>
      </w:r>
      <w:proofErr w:type="gramStart"/>
      <w:r w:rsidRPr="004B1F46">
        <w:rPr>
          <w:rFonts w:ascii="inherit" w:eastAsia="Times New Roman" w:hAnsi="inherit" w:cs="Helvetica"/>
          <w:color w:val="000000" w:themeColor="text1"/>
          <w:spacing w:val="2"/>
          <w:sz w:val="45"/>
          <w:szCs w:val="45"/>
          <w:lang w:eastAsia="en-IN"/>
        </w:rPr>
        <w:t>field</w:t>
      </w:r>
      <w:proofErr w:type="gramEnd"/>
      <w:r w:rsidRPr="004B1F46">
        <w:rPr>
          <w:rFonts w:ascii="inherit" w:eastAsia="Times New Roman" w:hAnsi="inherit" w:cs="Helvetica"/>
          <w:color w:val="000000" w:themeColor="text1"/>
          <w:spacing w:val="2"/>
          <w:sz w:val="45"/>
          <w:szCs w:val="45"/>
          <w:lang w:eastAsia="en-IN"/>
        </w:rPr>
        <w:t xml:space="preserve"> format</w:t>
      </w:r>
    </w:p>
    <w:p w:rsidR="00742E21" w:rsidRPr="004B1F46" w:rsidRDefault="00742E21" w:rsidP="00742E21">
      <w:pPr>
        <w:shd w:val="clear" w:color="auto" w:fill="FFFFFF"/>
        <w:spacing w:after="240" w:line="240" w:lineRule="auto"/>
        <w:jc w:val="left"/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A simple way to check for more general format is to use </w:t>
      </w:r>
      <w:proofErr w:type="spellStart"/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fldChar w:fldCharType="begin"/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instrText xml:space="preserve"> HYPERLINK "https://en.wikipedia.org/wiki/Glob_(programming)" </w:instrTex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fldChar w:fldCharType="separate"/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u w:val="single"/>
          <w:lang w:eastAsia="en-IN"/>
        </w:rPr>
        <w:t>globbing</w:t>
      </w:r>
      <w:proofErr w:type="spellEnd"/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u w:val="single"/>
          <w:lang w:eastAsia="en-IN"/>
        </w:rPr>
        <w:t xml:space="preserve"> patterns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fldChar w:fldCharType="end"/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. In such patterns, the asterisk wildcard character (</w:t>
      </w:r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*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) is interpreted as ‘zero or more characters’ and the question mark (</w:t>
      </w:r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?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) is interpreted as ‘any character’.</w:t>
      </w:r>
    </w:p>
    <w:p w:rsidR="00742E21" w:rsidRPr="004B1F46" w:rsidRDefault="00742E21" w:rsidP="00742E21">
      <w:pPr>
        <w:shd w:val="clear" w:color="auto" w:fill="FFFFFF"/>
        <w:spacing w:after="240" w:line="240" w:lineRule="auto"/>
        <w:jc w:val="left"/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For example, to check that the </w:t>
      </w:r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id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 variable in </w:t>
      </w:r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SBS2000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 starts with </w:t>
      </w:r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"RET"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, and that the </w:t>
      </w:r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size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 variable has consists of </w:t>
      </w:r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"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sc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"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 followed by precisely one character, we can do the following.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rule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&lt;- validator(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field_format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(id, "RET*")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               , 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field_</w:t>
      </w: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format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(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size, "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sc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?" ))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out  &lt;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- confront(SBS2000, rule)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</w:pP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summary(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out)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##   </w:t>
      </w: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name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items passes fails 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nNA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error warning                expression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## 1   V1    60     60     0   0 FALSE   </w:t>
      </w:r>
      <w:proofErr w:type="spellStart"/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FALSE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 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field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_format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(id, "RET*")</w:t>
      </w:r>
    </w:p>
    <w:p w:rsidR="00742E21" w:rsidRPr="004B1F46" w:rsidRDefault="00742E21" w:rsidP="00742E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jc w:val="left"/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</w:pPr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## 2   V2    60     60     0   0 FALSE   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FALSE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 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field_</w:t>
      </w:r>
      <w:proofErr w:type="gram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format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(</w:t>
      </w:r>
      <w:proofErr w:type="gram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size, "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sc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>?")</w:t>
      </w:r>
    </w:p>
    <w:p w:rsidR="00742E21" w:rsidRPr="004B1F46" w:rsidRDefault="00742E21" w:rsidP="00742E21">
      <w:pPr>
        <w:shd w:val="clear" w:color="auto" w:fill="FFFFFF"/>
        <w:spacing w:after="240" w:line="240" w:lineRule="auto"/>
        <w:jc w:val="left"/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</w:pP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 xml:space="preserve">Here, the </w:t>
      </w:r>
      <w:proofErr w:type="spellStart"/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globbing</w:t>
      </w:r>
      <w:proofErr w:type="spellEnd"/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 xml:space="preserve"> pattern </w:t>
      </w:r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"RET*"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 is understood as ’a string starting with </w:t>
      </w:r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"RET"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, followed by zero or more characters. The pattern </w:t>
      </w:r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"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sc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?"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 means ’a string starting with </w:t>
      </w:r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"</w:t>
      </w:r>
      <w:proofErr w:type="spellStart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sc</w:t>
      </w:r>
      <w:proofErr w:type="spellEnd"/>
      <w:r w:rsidRPr="004B1F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"</w:t>
      </w:r>
      <w:r w:rsidRPr="004B1F46">
        <w:rPr>
          <w:rFonts w:ascii="Helvetica" w:eastAsia="Times New Roman" w:hAnsi="Helvetica" w:cs="Helvetica"/>
          <w:color w:val="000000" w:themeColor="text1"/>
          <w:spacing w:val="2"/>
          <w:sz w:val="20"/>
          <w:szCs w:val="20"/>
          <w:lang w:eastAsia="en-IN"/>
        </w:rPr>
        <w:t>, followed by a single character.</w:t>
      </w:r>
    </w:p>
    <w:p w:rsidR="00424DEA" w:rsidRPr="004B1F46" w:rsidRDefault="00424DEA" w:rsidP="00742E21">
      <w:pPr>
        <w:jc w:val="both"/>
        <w:rPr>
          <w:color w:val="000000" w:themeColor="text1"/>
        </w:rPr>
      </w:pPr>
    </w:p>
    <w:sectPr w:rsidR="00424DEA" w:rsidRPr="004B1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F28D0"/>
    <w:multiLevelType w:val="multilevel"/>
    <w:tmpl w:val="CB66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F976B8"/>
    <w:multiLevelType w:val="multilevel"/>
    <w:tmpl w:val="60E8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0128C2"/>
    <w:multiLevelType w:val="multilevel"/>
    <w:tmpl w:val="A1A6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019"/>
    <w:rsid w:val="002F2AF7"/>
    <w:rsid w:val="00424DEA"/>
    <w:rsid w:val="004B1F46"/>
    <w:rsid w:val="00742E21"/>
    <w:rsid w:val="007E4019"/>
    <w:rsid w:val="00B5597F"/>
    <w:rsid w:val="00FD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6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61399">
              <w:blockQuote w:val="1"/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single" w:sz="36" w:space="17" w:color="EEEEEE"/>
                <w:bottom w:val="none" w:sz="0" w:space="0" w:color="auto"/>
                <w:right w:val="none" w:sz="0" w:space="0" w:color="auto"/>
              </w:divBdr>
            </w:div>
            <w:div w:id="11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66598">
                  <w:blockQuote w:val="1"/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single" w:sz="36" w:space="17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9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de_poi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1600</Words>
  <Characters>9122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2021-11-11T04:09:00Z</dcterms:created>
  <dcterms:modified xsi:type="dcterms:W3CDTF">2021-11-11T06:30:00Z</dcterms:modified>
</cp:coreProperties>
</file>