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GILBEA COROPORATION</w:t>
      </w:r>
      <w:r w:rsidRPr="00950A90">
        <w:rPr>
          <w:color w:val="211E1F"/>
        </w:rPr>
        <w:t xml:space="preserve"> and its affiliates, located at </w:t>
      </w:r>
      <w:r w:rsidR="009F1B37" w:rsidRPr="009F1B37">
        <w:rPr>
          <w:b/>
          <w:bCs/>
          <w:color w:val="211E1F"/>
        </w:rPr>
        <w:t>7337 EAST AVENUE SUITE D, FONTANA, 92336, CA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