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State Street Cafe LLC</w:t>
      </w:r>
      <w:r w:rsidRPr="00950A90">
        <w:rPr>
          <w:color w:val="211E1F"/>
        </w:rPr>
        <w:t xml:space="preserve"> and its affiliates, located at </w:t>
      </w:r>
      <w:r w:rsidR="009F1B37" w:rsidRPr="009F1B37">
        <w:rPr>
          <w:b/>
          <w:bCs/>
          <w:color w:val="211E1F"/>
        </w:rPr>
        <w:t>346 State St US5, North Haven, 6473,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