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06th</w:t>
      </w:r>
      <w:r w:rsidRPr="00950A90">
        <w:rPr>
          <w:color w:val="211E1F"/>
        </w:rPr>
        <w:t xml:space="preserve"> day of </w:t>
      </w:r>
      <w:r w:rsidR="009F1B37" w:rsidRPr="009F1B37">
        <w:rPr>
          <w:b/>
          <w:bCs/>
          <w:color w:val="211E1F"/>
        </w:rPr>
        <w:t>March 2021</w:t>
      </w:r>
      <w:r w:rsidRPr="00950A90">
        <w:rPr>
          <w:color w:val="211E1F"/>
        </w:rPr>
        <w:t xml:space="preserve">,   </w:t>
      </w:r>
      <w:r w:rsidR="009F1B37" w:rsidRPr="009F1B37">
        <w:rPr>
          <w:b/>
          <w:bCs/>
          <w:color w:val="211E1F"/>
        </w:rPr>
        <w:t>Flory Enterprises</w:t>
      </w:r>
      <w:r w:rsidRPr="00950A90">
        <w:rPr>
          <w:color w:val="211E1F"/>
        </w:rPr>
        <w:t xml:space="preserve"> and its affiliates, located at </w:t>
      </w:r>
      <w:r w:rsidR="009F1B37" w:rsidRPr="009F1B37">
        <w:rPr>
          <w:b/>
          <w:bCs/>
          <w:color w:val="211E1F"/>
        </w:rPr>
        <w:t>246 Route 17K, Newburgh, 12550,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Guy Congionti</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